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0"/>
        <w:gridCol w:w="880"/>
        <w:gridCol w:w="1020"/>
        <w:gridCol w:w="1680"/>
        <w:gridCol w:w="1140"/>
      </w:tblGrid>
      <w:tr w:rsidR="00851692" w:rsidRPr="00D93978" w:rsidTr="00F6346A">
        <w:trPr>
          <w:trHeight w:val="300"/>
        </w:trPr>
        <w:tc>
          <w:tcPr>
            <w:tcW w:w="920" w:type="dxa"/>
            <w:noWrap/>
            <w:vAlign w:val="center"/>
          </w:tcPr>
          <w:p w:rsidR="00851692" w:rsidRPr="00D93978" w:rsidRDefault="00851692" w:rsidP="00D93978">
            <w:pPr>
              <w:jc w:val="center"/>
              <w:rPr>
                <w:color w:val="000000"/>
                <w:sz w:val="16"/>
                <w:szCs w:val="16"/>
              </w:rPr>
            </w:pPr>
            <w:r w:rsidRPr="00D93978">
              <w:rPr>
                <w:color w:val="000000"/>
                <w:sz w:val="16"/>
                <w:szCs w:val="16"/>
              </w:rPr>
              <w:t>Год</w:t>
            </w:r>
          </w:p>
        </w:tc>
        <w:tc>
          <w:tcPr>
            <w:tcW w:w="880" w:type="dxa"/>
            <w:vAlign w:val="center"/>
          </w:tcPr>
          <w:p w:rsidR="00851692" w:rsidRPr="00D93978" w:rsidRDefault="00851692" w:rsidP="00D93978">
            <w:pPr>
              <w:jc w:val="center"/>
              <w:rPr>
                <w:color w:val="000000"/>
                <w:sz w:val="16"/>
                <w:szCs w:val="16"/>
              </w:rPr>
            </w:pPr>
            <w:r w:rsidRPr="00D93978">
              <w:rPr>
                <w:color w:val="000000"/>
                <w:sz w:val="16"/>
                <w:szCs w:val="16"/>
              </w:rPr>
              <w:t>ИФ</w:t>
            </w:r>
          </w:p>
        </w:tc>
        <w:tc>
          <w:tcPr>
            <w:tcW w:w="1020" w:type="dxa"/>
            <w:noWrap/>
            <w:vAlign w:val="center"/>
          </w:tcPr>
          <w:p w:rsidR="00851692" w:rsidRPr="00D93978" w:rsidRDefault="00851692" w:rsidP="00D93978">
            <w:pPr>
              <w:jc w:val="center"/>
              <w:rPr>
                <w:color w:val="000000"/>
                <w:sz w:val="16"/>
                <w:szCs w:val="16"/>
              </w:rPr>
            </w:pPr>
            <w:r w:rsidRPr="00D93978">
              <w:rPr>
                <w:color w:val="000000"/>
                <w:sz w:val="16"/>
                <w:szCs w:val="16"/>
              </w:rPr>
              <w:t>КОСГУ</w:t>
            </w:r>
          </w:p>
        </w:tc>
        <w:tc>
          <w:tcPr>
            <w:tcW w:w="1680" w:type="dxa"/>
            <w:noWrap/>
            <w:vAlign w:val="center"/>
          </w:tcPr>
          <w:p w:rsidR="00851692" w:rsidRPr="00D93978" w:rsidRDefault="00851692" w:rsidP="00D93978">
            <w:pPr>
              <w:jc w:val="center"/>
              <w:rPr>
                <w:color w:val="000000"/>
                <w:sz w:val="16"/>
                <w:szCs w:val="16"/>
              </w:rPr>
            </w:pPr>
            <w:r w:rsidRPr="00D93978">
              <w:rPr>
                <w:color w:val="000000"/>
                <w:sz w:val="16"/>
                <w:szCs w:val="16"/>
              </w:rPr>
              <w:t>Сумма</w:t>
            </w:r>
          </w:p>
        </w:tc>
        <w:tc>
          <w:tcPr>
            <w:tcW w:w="1140" w:type="dxa"/>
            <w:noWrap/>
            <w:vAlign w:val="center"/>
          </w:tcPr>
          <w:p w:rsidR="00851692" w:rsidRPr="00D93978" w:rsidRDefault="00851692" w:rsidP="00D93978">
            <w:pPr>
              <w:jc w:val="center"/>
              <w:rPr>
                <w:color w:val="000000"/>
                <w:sz w:val="16"/>
                <w:szCs w:val="16"/>
              </w:rPr>
            </w:pPr>
            <w:r w:rsidRPr="00D93978">
              <w:rPr>
                <w:color w:val="000000"/>
                <w:sz w:val="16"/>
                <w:szCs w:val="16"/>
              </w:rPr>
              <w:t>БО</w:t>
            </w:r>
          </w:p>
        </w:tc>
      </w:tr>
      <w:tr w:rsidR="00851692" w:rsidRPr="00D93978" w:rsidTr="00F6346A">
        <w:trPr>
          <w:trHeight w:val="300"/>
        </w:trPr>
        <w:tc>
          <w:tcPr>
            <w:tcW w:w="5640" w:type="dxa"/>
            <w:gridSpan w:val="5"/>
            <w:noWrap/>
            <w:vAlign w:val="center"/>
          </w:tcPr>
          <w:p w:rsidR="00851692" w:rsidRPr="00D93978" w:rsidRDefault="00851692" w:rsidP="00D93978">
            <w:pPr>
              <w:jc w:val="center"/>
              <w:rPr>
                <w:color w:val="000000"/>
                <w:sz w:val="16"/>
                <w:szCs w:val="16"/>
              </w:rPr>
            </w:pPr>
            <w:r w:rsidRPr="00D93978">
              <w:rPr>
                <w:color w:val="000000"/>
                <w:sz w:val="16"/>
                <w:szCs w:val="16"/>
              </w:rPr>
              <w:t>Расшифровка № 224-1</w:t>
            </w:r>
          </w:p>
        </w:tc>
      </w:tr>
      <w:tr w:rsidR="00851692" w:rsidRPr="00D93978" w:rsidTr="00F6346A">
        <w:trPr>
          <w:trHeight w:val="226"/>
        </w:trPr>
        <w:tc>
          <w:tcPr>
            <w:tcW w:w="920" w:type="dxa"/>
            <w:noWrap/>
            <w:vAlign w:val="center"/>
          </w:tcPr>
          <w:p w:rsidR="00851692" w:rsidRPr="00D93978" w:rsidRDefault="00851692" w:rsidP="00D93978">
            <w:pPr>
              <w:jc w:val="center"/>
              <w:rPr>
                <w:color w:val="000000"/>
                <w:sz w:val="16"/>
                <w:szCs w:val="16"/>
              </w:rPr>
            </w:pPr>
            <w:r w:rsidRPr="00D93978">
              <w:rPr>
                <w:color w:val="000000"/>
                <w:sz w:val="16"/>
                <w:szCs w:val="16"/>
              </w:rPr>
              <w:t>2024</w:t>
            </w:r>
          </w:p>
        </w:tc>
        <w:tc>
          <w:tcPr>
            <w:tcW w:w="880" w:type="dxa"/>
            <w:noWrap/>
            <w:vAlign w:val="center"/>
          </w:tcPr>
          <w:p w:rsidR="00851692" w:rsidRPr="00D93978" w:rsidRDefault="00851692" w:rsidP="00D93978">
            <w:pPr>
              <w:jc w:val="center"/>
              <w:rPr>
                <w:color w:val="000000"/>
                <w:sz w:val="16"/>
                <w:szCs w:val="16"/>
              </w:rPr>
            </w:pPr>
            <w:r w:rsidRPr="00D93978">
              <w:rPr>
                <w:color w:val="000000"/>
                <w:sz w:val="16"/>
                <w:szCs w:val="16"/>
              </w:rPr>
              <w:t>ОМС</w:t>
            </w:r>
          </w:p>
        </w:tc>
        <w:tc>
          <w:tcPr>
            <w:tcW w:w="1020" w:type="dxa"/>
            <w:noWrap/>
            <w:vAlign w:val="center"/>
          </w:tcPr>
          <w:p w:rsidR="00851692" w:rsidRPr="00D93978" w:rsidRDefault="00851692" w:rsidP="00D93978">
            <w:pPr>
              <w:jc w:val="center"/>
              <w:rPr>
                <w:color w:val="000000"/>
                <w:sz w:val="16"/>
                <w:szCs w:val="16"/>
              </w:rPr>
            </w:pPr>
            <w:r w:rsidRPr="00D93978">
              <w:rPr>
                <w:color w:val="000000"/>
                <w:sz w:val="16"/>
                <w:szCs w:val="16"/>
              </w:rPr>
              <w:t>341</w:t>
            </w:r>
          </w:p>
        </w:tc>
        <w:tc>
          <w:tcPr>
            <w:tcW w:w="1680" w:type="dxa"/>
            <w:noWrap/>
            <w:vAlign w:val="center"/>
          </w:tcPr>
          <w:p w:rsidR="00851692" w:rsidRPr="00D93978" w:rsidRDefault="00851692" w:rsidP="00D93978">
            <w:pPr>
              <w:jc w:val="center"/>
              <w:rPr>
                <w:bCs/>
                <w:color w:val="000000"/>
                <w:sz w:val="16"/>
                <w:szCs w:val="16"/>
              </w:rPr>
            </w:pPr>
            <w:r>
              <w:rPr>
                <w:bCs/>
                <w:color w:val="000000"/>
                <w:sz w:val="16"/>
                <w:szCs w:val="16"/>
              </w:rPr>
              <w:t>4770,00</w:t>
            </w:r>
          </w:p>
        </w:tc>
        <w:tc>
          <w:tcPr>
            <w:tcW w:w="1140" w:type="dxa"/>
            <w:noWrap/>
            <w:vAlign w:val="center"/>
          </w:tcPr>
          <w:p w:rsidR="00851692" w:rsidRPr="00D93978" w:rsidRDefault="00851692" w:rsidP="00D93978">
            <w:pPr>
              <w:jc w:val="center"/>
              <w:rPr>
                <w:color w:val="000000"/>
                <w:sz w:val="16"/>
                <w:szCs w:val="16"/>
              </w:rPr>
            </w:pPr>
          </w:p>
        </w:tc>
      </w:tr>
      <w:tr w:rsidR="00851692" w:rsidRPr="00D93978" w:rsidTr="00F6346A">
        <w:trPr>
          <w:trHeight w:val="226"/>
        </w:trPr>
        <w:tc>
          <w:tcPr>
            <w:tcW w:w="920" w:type="dxa"/>
            <w:noWrap/>
            <w:vAlign w:val="center"/>
          </w:tcPr>
          <w:p w:rsidR="00851692" w:rsidRPr="00D93978" w:rsidRDefault="00851692" w:rsidP="00D93978">
            <w:pPr>
              <w:jc w:val="center"/>
              <w:rPr>
                <w:color w:val="000000"/>
                <w:sz w:val="16"/>
                <w:szCs w:val="16"/>
              </w:rPr>
            </w:pPr>
            <w:r w:rsidRPr="00D93978">
              <w:rPr>
                <w:color w:val="000000"/>
                <w:sz w:val="16"/>
                <w:szCs w:val="16"/>
              </w:rPr>
              <w:t>2025</w:t>
            </w:r>
          </w:p>
        </w:tc>
        <w:tc>
          <w:tcPr>
            <w:tcW w:w="880" w:type="dxa"/>
            <w:noWrap/>
            <w:vAlign w:val="center"/>
          </w:tcPr>
          <w:p w:rsidR="00851692" w:rsidRPr="00D93978" w:rsidRDefault="00851692" w:rsidP="00D93978">
            <w:pPr>
              <w:jc w:val="center"/>
              <w:rPr>
                <w:color w:val="000000"/>
                <w:sz w:val="16"/>
                <w:szCs w:val="16"/>
              </w:rPr>
            </w:pPr>
            <w:r w:rsidRPr="00D93978">
              <w:rPr>
                <w:color w:val="000000"/>
                <w:sz w:val="16"/>
                <w:szCs w:val="16"/>
              </w:rPr>
              <w:t>ОМС</w:t>
            </w:r>
          </w:p>
        </w:tc>
        <w:tc>
          <w:tcPr>
            <w:tcW w:w="1020" w:type="dxa"/>
            <w:noWrap/>
            <w:vAlign w:val="center"/>
          </w:tcPr>
          <w:p w:rsidR="00851692" w:rsidRPr="00D93978" w:rsidRDefault="00851692" w:rsidP="00D93978">
            <w:pPr>
              <w:jc w:val="center"/>
              <w:rPr>
                <w:color w:val="000000"/>
                <w:sz w:val="16"/>
                <w:szCs w:val="16"/>
              </w:rPr>
            </w:pPr>
            <w:r w:rsidRPr="00D93978">
              <w:rPr>
                <w:color w:val="000000"/>
                <w:sz w:val="16"/>
                <w:szCs w:val="16"/>
              </w:rPr>
              <w:t>341</w:t>
            </w:r>
          </w:p>
        </w:tc>
        <w:tc>
          <w:tcPr>
            <w:tcW w:w="1680" w:type="dxa"/>
            <w:noWrap/>
            <w:vAlign w:val="center"/>
          </w:tcPr>
          <w:p w:rsidR="00851692" w:rsidRPr="00D93978" w:rsidRDefault="00851692" w:rsidP="00D93978">
            <w:pPr>
              <w:jc w:val="center"/>
              <w:rPr>
                <w:color w:val="000000"/>
                <w:sz w:val="16"/>
                <w:szCs w:val="16"/>
              </w:rPr>
            </w:pPr>
            <w:r>
              <w:rPr>
                <w:color w:val="000000"/>
                <w:sz w:val="16"/>
                <w:szCs w:val="16"/>
              </w:rPr>
              <w:t>25382,92</w:t>
            </w:r>
          </w:p>
        </w:tc>
        <w:tc>
          <w:tcPr>
            <w:tcW w:w="1140" w:type="dxa"/>
            <w:noWrap/>
            <w:vAlign w:val="center"/>
          </w:tcPr>
          <w:p w:rsidR="00851692" w:rsidRPr="00D93978" w:rsidRDefault="00851692" w:rsidP="00D93978">
            <w:pPr>
              <w:jc w:val="center"/>
              <w:rPr>
                <w:color w:val="000000"/>
                <w:sz w:val="16"/>
                <w:szCs w:val="16"/>
              </w:rPr>
            </w:pPr>
          </w:p>
        </w:tc>
      </w:tr>
    </w:tbl>
    <w:p w:rsidR="00851692" w:rsidRPr="00D93978" w:rsidRDefault="00967AAA" w:rsidP="00D93978">
      <w:pPr>
        <w:pStyle w:val="a8"/>
        <w:ind w:left="0"/>
        <w:rPr>
          <w:rFonts w:ascii="Times New Roman" w:hAnsi="Times New Roman"/>
          <w:color w:val="auto"/>
          <w:szCs w:val="24"/>
        </w:rPr>
      </w:pPr>
      <w:r>
        <w:rPr>
          <w:rFonts w:ascii="Times New Roman" w:hAnsi="Times New Roman"/>
          <w:color w:val="auto"/>
          <w:szCs w:val="24"/>
        </w:rPr>
        <w:t>ДОБРОСОВЕСТНОСТЬ</w:t>
      </w:r>
    </w:p>
    <w:p w:rsidR="00851692" w:rsidRPr="00D93978" w:rsidRDefault="00851692" w:rsidP="00D93978">
      <w:pPr>
        <w:pStyle w:val="a8"/>
        <w:ind w:left="0"/>
        <w:rPr>
          <w:rFonts w:ascii="Times New Roman" w:hAnsi="Times New Roman"/>
          <w:color w:val="auto"/>
          <w:szCs w:val="24"/>
        </w:rPr>
      </w:pPr>
    </w:p>
    <w:p w:rsidR="00851692" w:rsidRPr="00D93978" w:rsidRDefault="00851692" w:rsidP="00D93978">
      <w:pPr>
        <w:pStyle w:val="a8"/>
        <w:ind w:left="0"/>
        <w:rPr>
          <w:rFonts w:ascii="Times New Roman" w:hAnsi="Times New Roman"/>
          <w:color w:val="auto"/>
          <w:szCs w:val="24"/>
        </w:rPr>
      </w:pPr>
      <w:r w:rsidRPr="00D93978">
        <w:rPr>
          <w:rFonts w:ascii="Times New Roman" w:hAnsi="Times New Roman"/>
          <w:color w:val="auto"/>
          <w:szCs w:val="24"/>
        </w:rPr>
        <w:t xml:space="preserve">КОНТРАКТ № </w:t>
      </w:r>
      <w:r w:rsidRPr="00D93978">
        <w:rPr>
          <w:rFonts w:ascii="Times New Roman" w:hAnsi="Times New Roman"/>
          <w:szCs w:val="24"/>
        </w:rPr>
        <w:t>0340200003323017534</w:t>
      </w:r>
    </w:p>
    <w:p w:rsidR="00851692" w:rsidRPr="00D93978" w:rsidRDefault="00851692" w:rsidP="00D93978">
      <w:pPr>
        <w:pStyle w:val="a8"/>
        <w:ind w:left="0"/>
        <w:rPr>
          <w:rFonts w:ascii="Times New Roman" w:hAnsi="Times New Roman"/>
          <w:color w:val="auto"/>
          <w:szCs w:val="24"/>
        </w:rPr>
      </w:pPr>
    </w:p>
    <w:p w:rsidR="00851692" w:rsidRPr="00D93978" w:rsidRDefault="00851692" w:rsidP="00D93978">
      <w:pPr>
        <w:shd w:val="clear" w:color="auto" w:fill="FFFFFF"/>
        <w:tabs>
          <w:tab w:val="left" w:leader="underscore" w:pos="0"/>
        </w:tabs>
        <w:jc w:val="both"/>
        <w:rPr>
          <w:spacing w:val="-2"/>
        </w:rPr>
      </w:pPr>
      <w:r w:rsidRPr="00D93978">
        <w:rPr>
          <w:spacing w:val="-3"/>
        </w:rPr>
        <w:t>г. Киров</w:t>
      </w:r>
      <w:r w:rsidRPr="00D93978">
        <w:t xml:space="preserve"> </w:t>
      </w:r>
      <w:r w:rsidRPr="00D93978">
        <w:tab/>
      </w:r>
      <w:r w:rsidRPr="00D93978">
        <w:tab/>
      </w:r>
      <w:r w:rsidRPr="00D93978">
        <w:tab/>
      </w:r>
      <w:r w:rsidRPr="00D93978">
        <w:tab/>
      </w:r>
      <w:r w:rsidRPr="00D93978">
        <w:tab/>
      </w:r>
      <w:r w:rsidRPr="00D93978">
        <w:tab/>
      </w:r>
      <w:r w:rsidRPr="00D93978">
        <w:tab/>
      </w:r>
      <w:r w:rsidRPr="00D93978">
        <w:tab/>
      </w:r>
      <w:r w:rsidRPr="00D93978">
        <w:tab/>
        <w:t xml:space="preserve"> «</w:t>
      </w:r>
      <w:r w:rsidR="00967AAA">
        <w:t>11</w:t>
      </w:r>
      <w:r w:rsidRPr="00D93978">
        <w:t>»</w:t>
      </w:r>
      <w:r w:rsidR="00967AAA">
        <w:t xml:space="preserve"> января</w:t>
      </w:r>
      <w:r w:rsidRPr="00D93978">
        <w:t xml:space="preserve"> 2</w:t>
      </w:r>
      <w:r w:rsidR="001D7143">
        <w:rPr>
          <w:spacing w:val="-2"/>
        </w:rPr>
        <w:t>024</w:t>
      </w:r>
      <w:r w:rsidRPr="00D93978">
        <w:rPr>
          <w:spacing w:val="-2"/>
        </w:rPr>
        <w:t xml:space="preserve"> г.</w:t>
      </w:r>
    </w:p>
    <w:p w:rsidR="00851692" w:rsidRPr="00D93978" w:rsidRDefault="00851692" w:rsidP="00D93978">
      <w:pPr>
        <w:shd w:val="clear" w:color="auto" w:fill="FFFFFF"/>
        <w:tabs>
          <w:tab w:val="left" w:pos="7877"/>
          <w:tab w:val="left" w:leader="underscore" w:pos="8477"/>
          <w:tab w:val="left" w:leader="underscore" w:pos="10152"/>
        </w:tabs>
        <w:jc w:val="both"/>
        <w:rPr>
          <w:b/>
          <w:spacing w:val="-2"/>
        </w:rPr>
      </w:pPr>
    </w:p>
    <w:p w:rsidR="00851692" w:rsidRPr="00D93978" w:rsidRDefault="00851692" w:rsidP="00D93978">
      <w:pPr>
        <w:pStyle w:val="a8"/>
        <w:ind w:left="0"/>
        <w:jc w:val="both"/>
        <w:rPr>
          <w:rFonts w:ascii="Times New Roman" w:hAnsi="Times New Roman"/>
          <w:b w:val="0"/>
          <w:color w:val="auto"/>
          <w:szCs w:val="24"/>
        </w:rPr>
      </w:pPr>
      <w:r w:rsidRPr="00D93978">
        <w:rPr>
          <w:rFonts w:ascii="Times New Roman" w:hAnsi="Times New Roman"/>
          <w:color w:val="auto"/>
          <w:szCs w:val="24"/>
        </w:rPr>
        <w:t>Кировское областное государственное клиническое бюджетное учреждение здравоохранения «Больница скорой медицинской помощи»</w:t>
      </w:r>
      <w:r w:rsidRPr="00D93978">
        <w:rPr>
          <w:rFonts w:ascii="Times New Roman" w:hAnsi="Times New Roman"/>
          <w:b w:val="0"/>
          <w:color w:val="auto"/>
          <w:szCs w:val="24"/>
        </w:rPr>
        <w:t>,  в лице главного врача С.М. Аракеляна, действующего на основании Устава, именуемое в дальнейшем «Заказчик», с одной стороны, и</w:t>
      </w:r>
    </w:p>
    <w:p w:rsidR="00851692" w:rsidRPr="00D93978" w:rsidRDefault="00851692" w:rsidP="00D93978">
      <w:pPr>
        <w:pStyle w:val="a8"/>
        <w:ind w:left="0"/>
        <w:jc w:val="both"/>
        <w:rPr>
          <w:rFonts w:ascii="Times New Roman" w:hAnsi="Times New Roman"/>
          <w:b w:val="0"/>
          <w:color w:val="auto"/>
          <w:szCs w:val="24"/>
        </w:rPr>
      </w:pPr>
      <w:r w:rsidRPr="00D93978">
        <w:rPr>
          <w:rFonts w:ascii="Times New Roman" w:hAnsi="Times New Roman"/>
          <w:color w:val="auto"/>
          <w:szCs w:val="24"/>
        </w:rPr>
        <w:t>Общество с ограниченной ответственностью «</w:t>
      </w:r>
      <w:proofErr w:type="spellStart"/>
      <w:r w:rsidRPr="00D93978">
        <w:rPr>
          <w:rFonts w:ascii="Times New Roman" w:hAnsi="Times New Roman"/>
          <w:color w:val="auto"/>
          <w:szCs w:val="24"/>
        </w:rPr>
        <w:t>ПрофиМед</w:t>
      </w:r>
      <w:proofErr w:type="spellEnd"/>
      <w:r w:rsidRPr="00D93978">
        <w:rPr>
          <w:rFonts w:ascii="Times New Roman" w:hAnsi="Times New Roman"/>
          <w:color w:val="auto"/>
          <w:szCs w:val="24"/>
        </w:rPr>
        <w:t>»,</w:t>
      </w:r>
      <w:r w:rsidRPr="00D93978">
        <w:rPr>
          <w:rFonts w:ascii="Times New Roman" w:hAnsi="Times New Roman"/>
          <w:b w:val="0"/>
          <w:color w:val="auto"/>
          <w:szCs w:val="24"/>
        </w:rPr>
        <w:t xml:space="preserve"> именуемое в дальнейшем «Поставщик», в лице генерального директора Суворовой Натальи Николаевны, действующего на основании Устава</w:t>
      </w:r>
      <w:proofErr w:type="gramStart"/>
      <w:r w:rsidRPr="00D93978">
        <w:rPr>
          <w:rFonts w:ascii="Times New Roman" w:hAnsi="Times New Roman"/>
          <w:b w:val="0"/>
          <w:szCs w:val="24"/>
        </w:rPr>
        <w:t xml:space="preserve"> ,</w:t>
      </w:r>
      <w:proofErr w:type="gramEnd"/>
      <w:r w:rsidRPr="00D93978">
        <w:rPr>
          <w:rFonts w:ascii="Times New Roman" w:hAnsi="Times New Roman"/>
          <w:b w:val="0"/>
          <w:szCs w:val="24"/>
        </w:rPr>
        <w:t xml:space="preserve"> с другой стороны, совместно именуемые в дальнейшем «Стороны», а каждая по отдельности – «Сторона», в соответствии с решением аукционной комиссии (Протокол № </w:t>
      </w:r>
      <w:r w:rsidRPr="00D93978">
        <w:rPr>
          <w:rFonts w:ascii="Times New Roman" w:hAnsi="Times New Roman"/>
          <w:szCs w:val="24"/>
        </w:rPr>
        <w:t>0340200003323017534</w:t>
      </w:r>
      <w:r w:rsidRPr="00D93978">
        <w:rPr>
          <w:rFonts w:ascii="Times New Roman" w:hAnsi="Times New Roman"/>
          <w:b w:val="0"/>
          <w:szCs w:val="24"/>
        </w:rPr>
        <w:t xml:space="preserve"> от 26.12.2023 года) заключили настоящий Контракт о нижеследующем:</w:t>
      </w:r>
    </w:p>
    <w:p w:rsidR="00851692" w:rsidRPr="00D93978" w:rsidRDefault="00851692" w:rsidP="00D93978">
      <w:pPr>
        <w:shd w:val="clear" w:color="auto" w:fill="FFFFFF"/>
        <w:jc w:val="center"/>
        <w:rPr>
          <w:b/>
          <w:spacing w:val="-1"/>
        </w:rPr>
      </w:pPr>
    </w:p>
    <w:p w:rsidR="00851692" w:rsidRPr="00D93978" w:rsidRDefault="00851692" w:rsidP="00D93978">
      <w:pPr>
        <w:shd w:val="clear" w:color="auto" w:fill="FFFFFF"/>
        <w:jc w:val="center"/>
        <w:rPr>
          <w:b/>
          <w:spacing w:val="-1"/>
        </w:rPr>
      </w:pPr>
      <w:r w:rsidRPr="00D93978">
        <w:rPr>
          <w:b/>
          <w:spacing w:val="-1"/>
        </w:rPr>
        <w:t xml:space="preserve">1. Предмет </w:t>
      </w:r>
      <w:r w:rsidRPr="00D93978">
        <w:rPr>
          <w:b/>
        </w:rPr>
        <w:t>Контракта.</w:t>
      </w:r>
    </w:p>
    <w:p w:rsidR="00851692" w:rsidRPr="00D93978" w:rsidRDefault="00851692" w:rsidP="00D93978">
      <w:pPr>
        <w:pStyle w:val="ab"/>
        <w:jc w:val="both"/>
        <w:rPr>
          <w:rFonts w:ascii="Times New Roman" w:hAnsi="Times New Roman"/>
          <w:b/>
          <w:bCs/>
          <w:color w:val="000000"/>
          <w:sz w:val="24"/>
          <w:szCs w:val="24"/>
        </w:rPr>
      </w:pPr>
      <w:r w:rsidRPr="00D93978">
        <w:rPr>
          <w:rFonts w:ascii="Times New Roman" w:hAnsi="Times New Roman"/>
          <w:spacing w:val="-1"/>
          <w:sz w:val="24"/>
          <w:szCs w:val="24"/>
        </w:rPr>
        <w:t xml:space="preserve">1.1. </w:t>
      </w:r>
      <w:r w:rsidRPr="00D93978">
        <w:rPr>
          <w:rFonts w:ascii="Times New Roman" w:hAnsi="Times New Roman"/>
          <w:sz w:val="24"/>
          <w:szCs w:val="24"/>
        </w:rPr>
        <w:t>В соответствии с настоящим Контрактом Поставщик обязуется поставить</w:t>
      </w:r>
      <w:r>
        <w:rPr>
          <w:rFonts w:ascii="Times New Roman" w:hAnsi="Times New Roman"/>
          <w:sz w:val="24"/>
          <w:szCs w:val="24"/>
        </w:rPr>
        <w:t xml:space="preserve"> </w:t>
      </w:r>
      <w:r w:rsidRPr="00D93978">
        <w:rPr>
          <w:rFonts w:ascii="Times New Roman" w:hAnsi="Times New Roman"/>
          <w:b/>
          <w:bCs/>
          <w:color w:val="000000"/>
          <w:sz w:val="24"/>
          <w:szCs w:val="24"/>
        </w:rPr>
        <w:t>изделия медицинского назначения</w:t>
      </w:r>
      <w:r w:rsidRPr="00D93978">
        <w:rPr>
          <w:rFonts w:ascii="Times New Roman" w:hAnsi="Times New Roman"/>
          <w:spacing w:val="-1"/>
          <w:sz w:val="24"/>
          <w:szCs w:val="24"/>
        </w:rPr>
        <w:t>, а Заказчик обязуется принять и оплатить поставленный товар.</w:t>
      </w:r>
    </w:p>
    <w:p w:rsidR="00851692" w:rsidRPr="00D93978" w:rsidRDefault="00851692" w:rsidP="00D93978">
      <w:pPr>
        <w:ind w:right="141"/>
        <w:jc w:val="both"/>
        <w:rPr>
          <w:spacing w:val="2"/>
        </w:rPr>
      </w:pPr>
      <w:r w:rsidRPr="00D93978">
        <w:t xml:space="preserve">1.2. Товар поставляется в соответствии </w:t>
      </w:r>
      <w:r w:rsidRPr="00D93978">
        <w:rPr>
          <w:spacing w:val="2"/>
        </w:rPr>
        <w:t>со Спецификацией</w:t>
      </w:r>
      <w:r w:rsidRPr="00D93978">
        <w:t xml:space="preserve"> (Приложение № 1 к Контракту)</w:t>
      </w:r>
      <w:r w:rsidRPr="00D93978">
        <w:rPr>
          <w:spacing w:val="2"/>
        </w:rPr>
        <w:t xml:space="preserve">, являющейся неотъемлемой частью настоящего </w:t>
      </w:r>
      <w:r w:rsidRPr="00D93978">
        <w:t>Контракт</w:t>
      </w:r>
      <w:r w:rsidRPr="00D93978">
        <w:rPr>
          <w:spacing w:val="2"/>
        </w:rPr>
        <w:t>а.</w:t>
      </w:r>
    </w:p>
    <w:p w:rsidR="00851692" w:rsidRPr="00D93978" w:rsidRDefault="00851692" w:rsidP="00D93978">
      <w:pPr>
        <w:jc w:val="both"/>
      </w:pPr>
      <w:r w:rsidRPr="00D93978">
        <w:rPr>
          <w:spacing w:val="2"/>
        </w:rPr>
        <w:t xml:space="preserve">1.3. Источник финансирования - </w:t>
      </w:r>
      <w:r w:rsidRPr="00D93978">
        <w:t>средства фонда обязательного медицинского страхования, средств от оказания платных услуг и осуществления иной  приносящей доход деятельности.</w:t>
      </w:r>
    </w:p>
    <w:p w:rsidR="00851692" w:rsidRPr="00D93978" w:rsidRDefault="00851692" w:rsidP="00D93978">
      <w:pPr>
        <w:jc w:val="both"/>
        <w:rPr>
          <w:b/>
        </w:rPr>
      </w:pPr>
      <w:r w:rsidRPr="00D93978">
        <w:rPr>
          <w:b/>
        </w:rPr>
        <w:t xml:space="preserve">1.4. ИКЗ </w:t>
      </w:r>
      <w:r w:rsidRPr="00D93978">
        <w:rPr>
          <w:color w:val="000000"/>
          <w:shd w:val="clear" w:color="auto" w:fill="F0F0F0"/>
        </w:rPr>
        <w:t>232434549602743450100104970013250244</w:t>
      </w:r>
    </w:p>
    <w:p w:rsidR="00851692" w:rsidRPr="00D93978" w:rsidRDefault="00851692" w:rsidP="00D93978">
      <w:pPr>
        <w:jc w:val="both"/>
      </w:pPr>
    </w:p>
    <w:p w:rsidR="00851692" w:rsidRPr="00D93978" w:rsidRDefault="00851692" w:rsidP="00D93978">
      <w:pPr>
        <w:jc w:val="center"/>
        <w:rPr>
          <w:b/>
        </w:rPr>
      </w:pPr>
      <w:r w:rsidRPr="00D93978">
        <w:rPr>
          <w:b/>
        </w:rPr>
        <w:t>2. Срок и условия поставки.</w:t>
      </w:r>
    </w:p>
    <w:p w:rsidR="00851692" w:rsidRPr="00D93978" w:rsidRDefault="00851692" w:rsidP="00D93978">
      <w:pPr>
        <w:jc w:val="both"/>
      </w:pPr>
      <w:r w:rsidRPr="00D93978">
        <w:t xml:space="preserve">2.1. </w:t>
      </w:r>
      <w:r w:rsidRPr="00D93978">
        <w:rPr>
          <w:b/>
          <w:bCs/>
        </w:rPr>
        <w:t>Сроки поставки товара</w:t>
      </w:r>
      <w:r w:rsidRPr="00D93978">
        <w:rPr>
          <w:bCs/>
        </w:rPr>
        <w:t xml:space="preserve">: </w:t>
      </w:r>
      <w:r w:rsidRPr="00D93978">
        <w:t xml:space="preserve">поставка осуществляется  партиями по заявкам Заказчика в течение </w:t>
      </w:r>
      <w:r w:rsidRPr="00D93978">
        <w:rPr>
          <w:b/>
        </w:rPr>
        <w:t>15-ти календарных дней</w:t>
      </w:r>
      <w:r w:rsidRPr="00D93978">
        <w:t xml:space="preserve"> с момента направления заявки от Заказчика в ассортименте и количестве, указанном в заявке (заявка должна быть письменной, факсимильной или переданной иными способами электронной связи). </w:t>
      </w:r>
    </w:p>
    <w:p w:rsidR="00851692" w:rsidRPr="00D93978" w:rsidRDefault="00851692" w:rsidP="00D93978">
      <w:pPr>
        <w:jc w:val="both"/>
      </w:pPr>
      <w:r w:rsidRPr="00D93978">
        <w:t>Поставщик обязан подтвердить получение заявки телефонограммой или факсограммой, в случае отсутствия таковой заявка считается принятой. Частота и периодичность заявок определяется Заказчиком.</w:t>
      </w:r>
    </w:p>
    <w:p w:rsidR="00851692" w:rsidRPr="00D93978" w:rsidRDefault="00851692" w:rsidP="00D93978">
      <w:pPr>
        <w:jc w:val="both"/>
      </w:pPr>
      <w:r w:rsidRPr="00D93978">
        <w:t>Поставка товара без заявки Заказчика или поставка товара в объеме отличном от предусмотренного заявкой Заказчика не допускается.</w:t>
      </w:r>
    </w:p>
    <w:p w:rsidR="00851692" w:rsidRPr="00D93978" w:rsidRDefault="00851692" w:rsidP="00D93978">
      <w:pPr>
        <w:jc w:val="both"/>
      </w:pPr>
      <w:r w:rsidRPr="00D93978">
        <w:t>Поставка по направленной заявке осуществляется в полном объеме, частичная поставка не допускается.</w:t>
      </w:r>
    </w:p>
    <w:p w:rsidR="00851692" w:rsidRPr="00D93978" w:rsidRDefault="00851692" w:rsidP="00D93978">
      <w:pPr>
        <w:jc w:val="both"/>
        <w:rPr>
          <w:bCs/>
        </w:rPr>
      </w:pPr>
      <w:r w:rsidRPr="00D93978">
        <w:t xml:space="preserve">2.2. </w:t>
      </w:r>
      <w:r w:rsidRPr="00D93978">
        <w:rPr>
          <w:b/>
        </w:rPr>
        <w:t>Место поставки товара</w:t>
      </w:r>
      <w:r w:rsidRPr="00D93978">
        <w:t xml:space="preserve">: </w:t>
      </w:r>
      <w:r w:rsidRPr="00D93978">
        <w:rPr>
          <w:bCs/>
        </w:rPr>
        <w:t>КОГКБУЗ «Больница скорой медицинской помощи»</w:t>
      </w:r>
    </w:p>
    <w:p w:rsidR="00851692" w:rsidRPr="00D93978" w:rsidRDefault="00851692" w:rsidP="00D93978">
      <w:pPr>
        <w:jc w:val="both"/>
        <w:rPr>
          <w:bCs/>
        </w:rPr>
      </w:pPr>
      <w:smartTag w:uri="urn:schemas-microsoft-com:office:smarttags" w:element="metricconverter">
        <w:smartTagPr>
          <w:attr w:name="ProductID" w:val="-610011, г"/>
        </w:smartTagPr>
        <w:r w:rsidRPr="00D93978">
          <w:rPr>
            <w:bCs/>
          </w:rPr>
          <w:t>-610011, г</w:t>
        </w:r>
      </w:smartTag>
      <w:r w:rsidRPr="00D93978">
        <w:rPr>
          <w:bCs/>
        </w:rPr>
        <w:t>. Киров, ул. Свердлова, д.4.</w:t>
      </w:r>
    </w:p>
    <w:p w:rsidR="00851692" w:rsidRPr="00D93978" w:rsidRDefault="00851692" w:rsidP="00D93978">
      <w:pPr>
        <w:jc w:val="both"/>
        <w:rPr>
          <w:bCs/>
        </w:rPr>
      </w:pPr>
      <w:smartTag w:uri="urn:schemas-microsoft-com:office:smarttags" w:element="metricconverter">
        <w:smartTagPr>
          <w:attr w:name="ProductID" w:val="-610006 г"/>
        </w:smartTagPr>
        <w:r w:rsidRPr="00D93978">
          <w:rPr>
            <w:bCs/>
          </w:rPr>
          <w:t>-610006 г</w:t>
        </w:r>
      </w:smartTag>
      <w:r w:rsidRPr="00D93978">
        <w:rPr>
          <w:bCs/>
        </w:rPr>
        <w:t>. Киров, ул. Возрождение, д.8.</w:t>
      </w:r>
    </w:p>
    <w:p w:rsidR="00851692" w:rsidRPr="00D93978" w:rsidRDefault="00851692" w:rsidP="00D93978">
      <w:pPr>
        <w:jc w:val="both"/>
      </w:pPr>
      <w:r w:rsidRPr="00D93978">
        <w:t>2.3. Товар поставляется Поставщиком с соблюдением условий хранения и транспортировки товара, предусмотренной нормативно-технической документацией или инструкцией по применению.</w:t>
      </w:r>
    </w:p>
    <w:p w:rsidR="00851692" w:rsidRPr="00D93978" w:rsidRDefault="00851692" w:rsidP="00D93978">
      <w:pPr>
        <w:jc w:val="both"/>
      </w:pPr>
      <w:r w:rsidRPr="00D93978">
        <w:t>2.4. Поставка товара осуществляется в рабочие дни с 08.00 часов до 15.00 часов по согласованию с Заказчиком.</w:t>
      </w:r>
    </w:p>
    <w:p w:rsidR="00851692" w:rsidRPr="00D93978" w:rsidRDefault="00851692" w:rsidP="00D93978">
      <w:pPr>
        <w:jc w:val="both"/>
      </w:pPr>
      <w:r w:rsidRPr="00D93978">
        <w:t xml:space="preserve">2.5. Датой поставки товара является дата поступления всего заявленного товара в полном объеме с предоставлением документов, указанных в пунктах. При невыполнении данного условия товар считается не поставленным, принятию и оплате не подлежит. </w:t>
      </w:r>
    </w:p>
    <w:p w:rsidR="00851692" w:rsidRPr="00D93978" w:rsidRDefault="00851692" w:rsidP="00D93978">
      <w:pPr>
        <w:jc w:val="both"/>
      </w:pPr>
      <w:r w:rsidRPr="00D93978">
        <w:t xml:space="preserve">2.6. На поставляемый товар Поставщик предоставляет Заказчику документацию (оригиналы или надлежащим образом заверенные копии), подтверждающую соответствие качества товара требованиям законодательства РФ: копию сертификата соответствия, или декларацию о соответствии, или сведения о декларации соответствии, паспорт качества, копию регистрационного удостоверения и документ, подтверждающий страну происхождения товара. </w:t>
      </w:r>
    </w:p>
    <w:p w:rsidR="00851692" w:rsidRPr="00D93978" w:rsidRDefault="00851692" w:rsidP="00D93978">
      <w:pPr>
        <w:jc w:val="both"/>
      </w:pPr>
      <w:r w:rsidRPr="00D93978">
        <w:t>2.7. При возникновении трудностей выполнения поставки в установленные сроки Поставщик обязан незамедлительно принять меры по их урегулированию с Заказчиком, проинформировав об этом Заказчика в течение одного рабочего дня со дня их возникновения.</w:t>
      </w:r>
    </w:p>
    <w:p w:rsidR="00851692" w:rsidRPr="00D93978" w:rsidRDefault="00851692" w:rsidP="00D93978">
      <w:pPr>
        <w:jc w:val="center"/>
        <w:rPr>
          <w:b/>
        </w:rPr>
      </w:pPr>
    </w:p>
    <w:p w:rsidR="00851692" w:rsidRPr="00D93978" w:rsidRDefault="00851692" w:rsidP="00D93978">
      <w:pPr>
        <w:jc w:val="center"/>
        <w:rPr>
          <w:b/>
        </w:rPr>
      </w:pPr>
      <w:r w:rsidRPr="00D93978">
        <w:rPr>
          <w:b/>
        </w:rPr>
        <w:lastRenderedPageBreak/>
        <w:t>3. Качество товара.</w:t>
      </w:r>
    </w:p>
    <w:p w:rsidR="00851692" w:rsidRPr="00D93978" w:rsidRDefault="00851692" w:rsidP="00D93978">
      <w:pPr>
        <w:jc w:val="both"/>
      </w:pPr>
      <w:r w:rsidRPr="00D93978">
        <w:t>3.1. Поставляемые товары должны быть зарегистрированы и разрешены к применению на территории РФ.</w:t>
      </w:r>
    </w:p>
    <w:p w:rsidR="00851692" w:rsidRPr="00D93978" w:rsidRDefault="00851692" w:rsidP="00D93978">
      <w:pPr>
        <w:suppressAutoHyphens/>
        <w:jc w:val="both"/>
      </w:pPr>
      <w:r w:rsidRPr="00D93978">
        <w:t>3.2. Качество товара должно соответствовать требованиям государственных стандартов качества, предъявляемых к данному виду товаров.</w:t>
      </w:r>
    </w:p>
    <w:p w:rsidR="00851692" w:rsidRPr="00D93978" w:rsidRDefault="00851692" w:rsidP="00D93978">
      <w:pPr>
        <w:suppressAutoHyphens/>
        <w:jc w:val="both"/>
      </w:pPr>
      <w:r w:rsidRPr="00D93978">
        <w:t>3.3. Поставляемый товар должен соответствовать требованиям, предъявляемым к безопасности, предусмотренным для товаров данного рода действующим законодательством РФ.</w:t>
      </w:r>
    </w:p>
    <w:p w:rsidR="00851692" w:rsidRPr="00D93978" w:rsidRDefault="00851692" w:rsidP="00D93978">
      <w:pPr>
        <w:suppressAutoHyphens/>
        <w:jc w:val="both"/>
      </w:pPr>
      <w:r w:rsidRPr="00D93978">
        <w:t>3.4. У</w:t>
      </w:r>
      <w:r w:rsidRPr="00D93978">
        <w:rPr>
          <w:bCs/>
        </w:rPr>
        <w:t>паковка товара должна соответствовать требованиям, предъявляемым законодательством РФ к данному виду товаров, и  обеспечивать  сохранность товара при транспортировке и хранении.</w:t>
      </w:r>
      <w:r w:rsidRPr="00D93978">
        <w:t xml:space="preserve"> Поставляемый товар должен соответствовать требованиям, предъявляемым к безопасности, предусмотренным для товаров данного рода действующим законодательством РФ.</w:t>
      </w:r>
    </w:p>
    <w:p w:rsidR="00851692" w:rsidRPr="00D93978" w:rsidRDefault="00851692" w:rsidP="00D93978">
      <w:pPr>
        <w:suppressAutoHyphens/>
        <w:jc w:val="both"/>
      </w:pPr>
      <w:r w:rsidRPr="00D93978">
        <w:t>3.5. В отношении импортных товаров наличие информации на русском языке. Информация должна быть размещена на упаковке или этикетке товара, изложена в технической (эксплуатационной) документации, прилагаемой к товару, листках – вкладышах к каждой единице товара или иным способом, принятым для отдельных видов товаров.</w:t>
      </w:r>
    </w:p>
    <w:p w:rsidR="00851692" w:rsidRPr="00D93978" w:rsidRDefault="00851692" w:rsidP="00D93978">
      <w:pPr>
        <w:tabs>
          <w:tab w:val="left" w:pos="851"/>
        </w:tabs>
        <w:jc w:val="both"/>
      </w:pPr>
      <w:r w:rsidRPr="00D93978">
        <w:t xml:space="preserve">3.6. Гарантии качества товара должны быть предоставлены на весь объем поставляемого товара в соответствии с указаниями на упаковке и должны распространяться на время хранения товара у Поставщика, время его транспортировки до Заказчика. </w:t>
      </w:r>
    </w:p>
    <w:p w:rsidR="00851692" w:rsidRPr="00D93978" w:rsidRDefault="00851692" w:rsidP="00D93978">
      <w:pPr>
        <w:tabs>
          <w:tab w:val="left" w:pos="851"/>
        </w:tabs>
        <w:jc w:val="both"/>
      </w:pPr>
      <w:r w:rsidRPr="00D93978">
        <w:t>3.7</w:t>
      </w:r>
      <w:proofErr w:type="gramStart"/>
      <w:r w:rsidRPr="00D93978">
        <w:t xml:space="preserve"> Н</w:t>
      </w:r>
      <w:proofErr w:type="gramEnd"/>
      <w:r w:rsidRPr="00D93978">
        <w:t xml:space="preserve">а момент поставки товара заказчику остаточный срок годности товара должен составлять не менее 12  </w:t>
      </w:r>
      <w:proofErr w:type="spellStart"/>
      <w:r w:rsidRPr="00D93978">
        <w:t>месяцевот</w:t>
      </w:r>
      <w:proofErr w:type="spellEnd"/>
      <w:r w:rsidRPr="00D93978">
        <w:t xml:space="preserve"> установленного (указанного) на упаковке.</w:t>
      </w:r>
    </w:p>
    <w:p w:rsidR="00851692" w:rsidRPr="00D93978" w:rsidRDefault="00851692" w:rsidP="00D93978">
      <w:pPr>
        <w:numPr>
          <w:ilvl w:val="0"/>
          <w:numId w:val="1"/>
        </w:numPr>
        <w:ind w:left="0" w:firstLine="0"/>
        <w:jc w:val="center"/>
        <w:rPr>
          <w:b/>
        </w:rPr>
      </w:pPr>
      <w:r w:rsidRPr="00D93978">
        <w:rPr>
          <w:b/>
        </w:rPr>
        <w:t>Обязательства сторон.</w:t>
      </w:r>
    </w:p>
    <w:p w:rsidR="00851692" w:rsidRPr="00D93978" w:rsidRDefault="00851692" w:rsidP="00D93978">
      <w:pPr>
        <w:jc w:val="both"/>
        <w:rPr>
          <w:b/>
        </w:rPr>
      </w:pPr>
      <w:r w:rsidRPr="00D93978">
        <w:rPr>
          <w:b/>
        </w:rPr>
        <w:t>4.1. Поставщик обязуется:</w:t>
      </w:r>
    </w:p>
    <w:p w:rsidR="00851692" w:rsidRPr="00D93978" w:rsidRDefault="00851692" w:rsidP="00D93978">
      <w:pPr>
        <w:jc w:val="both"/>
      </w:pPr>
      <w:r w:rsidRPr="00D93978">
        <w:t>4.1.1. Поставить и передать Заказчику товар надлежащего качества и в обусловленном настоящим Контрактом количестве и ассортименте.</w:t>
      </w:r>
    </w:p>
    <w:p w:rsidR="00851692" w:rsidRPr="00D93978" w:rsidRDefault="00851692" w:rsidP="00D93978">
      <w:pPr>
        <w:tabs>
          <w:tab w:val="left" w:pos="540"/>
        </w:tabs>
        <w:jc w:val="both"/>
      </w:pPr>
      <w:r w:rsidRPr="00D93978">
        <w:t xml:space="preserve">4.1.2. Поставить товар в обусловленный настоящим Контрактом срок. </w:t>
      </w:r>
    </w:p>
    <w:p w:rsidR="00851692" w:rsidRPr="00D93978" w:rsidRDefault="00851692" w:rsidP="00D93978">
      <w:pPr>
        <w:tabs>
          <w:tab w:val="left" w:pos="540"/>
        </w:tabs>
        <w:jc w:val="both"/>
      </w:pPr>
      <w:r w:rsidRPr="00D93978">
        <w:t>4.1.3. Произвести допоставку (замену) товара в случае обнаружения недостачи (несоответствия ассортимента) при приемке товара в соответствии с условиями контракта.</w:t>
      </w:r>
    </w:p>
    <w:p w:rsidR="00851692" w:rsidRPr="00D93978" w:rsidRDefault="00851692" w:rsidP="00D93978">
      <w:pPr>
        <w:jc w:val="both"/>
      </w:pPr>
      <w:r w:rsidRPr="00D93978">
        <w:t>4.1.4. Предоставить гарантии качества товара на весь объем поставляемого товара в соответствии с указаниями на упаковке.</w:t>
      </w:r>
    </w:p>
    <w:p w:rsidR="00851692" w:rsidRPr="00D93978" w:rsidRDefault="00851692" w:rsidP="00D93978">
      <w:pPr>
        <w:jc w:val="both"/>
      </w:pPr>
      <w:r w:rsidRPr="00D93978">
        <w:t xml:space="preserve">4.1.5 Поставщик обязан предоставить Заказчику адрес электронной </w:t>
      </w:r>
      <w:proofErr w:type="gramStart"/>
      <w:r w:rsidRPr="00D93978">
        <w:t>почты</w:t>
      </w:r>
      <w:proofErr w:type="gramEnd"/>
      <w:r w:rsidRPr="00D93978">
        <w:t xml:space="preserve"> по которой будут приниматься сообщения (в том числе заявки на поставку товара, претензии) от Заказчика. Все сообщения, отправленные на вышеуказанный адрес электронной почты, признаются официальной перепиской в рамках настоящего контракта.</w:t>
      </w:r>
    </w:p>
    <w:p w:rsidR="00851692" w:rsidRPr="00D93978" w:rsidRDefault="00851692" w:rsidP="00D93978">
      <w:pPr>
        <w:tabs>
          <w:tab w:val="left" w:pos="540"/>
        </w:tabs>
        <w:jc w:val="both"/>
        <w:rPr>
          <w:b/>
        </w:rPr>
      </w:pPr>
      <w:r w:rsidRPr="00D93978">
        <w:rPr>
          <w:b/>
        </w:rPr>
        <w:t>4.2. Заказчик обязуется:</w:t>
      </w:r>
    </w:p>
    <w:p w:rsidR="00851692" w:rsidRPr="00D93978" w:rsidRDefault="00851692" w:rsidP="00D93978">
      <w:pPr>
        <w:numPr>
          <w:ilvl w:val="2"/>
          <w:numId w:val="1"/>
        </w:numPr>
        <w:ind w:left="0" w:firstLine="0"/>
        <w:jc w:val="both"/>
      </w:pPr>
      <w:r w:rsidRPr="00D93978">
        <w:t xml:space="preserve">Принять и оплатить поставленный товар в соответствии с условиями настоящего контракта. </w:t>
      </w:r>
    </w:p>
    <w:p w:rsidR="00851692" w:rsidRPr="00D93978" w:rsidRDefault="00851692" w:rsidP="00D93978">
      <w:pPr>
        <w:jc w:val="both"/>
      </w:pPr>
      <w:r w:rsidRPr="00D93978">
        <w:t>4.2.2. Провести проверку при приемке товара по количеству, качеству и ассортименту, при отсутствии претензий к товару подписать документом о приемке.</w:t>
      </w:r>
    </w:p>
    <w:p w:rsidR="00851692" w:rsidRPr="00D93978" w:rsidRDefault="00851692" w:rsidP="00D93978">
      <w:pPr>
        <w:jc w:val="both"/>
      </w:pPr>
      <w:r w:rsidRPr="00D93978">
        <w:t>4.2.3. При обнаружении несоответствия качества, количества, комплектности или ассортимента товара документам, определяющим их качество и безопасность, сообщить об этом Поставщику в соответствии с условиями настоящего контракта.</w:t>
      </w:r>
    </w:p>
    <w:p w:rsidR="00851692" w:rsidRPr="00D93978" w:rsidRDefault="00851692" w:rsidP="00D93978">
      <w:pPr>
        <w:jc w:val="both"/>
        <w:rPr>
          <w:b/>
        </w:rPr>
      </w:pPr>
      <w:r w:rsidRPr="00D93978">
        <w:rPr>
          <w:b/>
        </w:rPr>
        <w:t>4.3. Заказчик вправе:</w:t>
      </w:r>
    </w:p>
    <w:p w:rsidR="00851692" w:rsidRPr="00D93978" w:rsidRDefault="00851692" w:rsidP="00D93978">
      <w:pPr>
        <w:jc w:val="both"/>
      </w:pPr>
      <w:r w:rsidRPr="00D93978">
        <w:t xml:space="preserve">4.3.1. При поставке Товара в ассортименте или </w:t>
      </w:r>
      <w:r w:rsidRPr="00D93978">
        <w:rPr>
          <w:color w:val="FF0000"/>
        </w:rPr>
        <w:t>количестве</w:t>
      </w:r>
      <w:r w:rsidRPr="00D93978">
        <w:t xml:space="preserve">, не соответствующем заявке Заказчика, </w:t>
      </w:r>
      <w:proofErr w:type="gramStart"/>
      <w:r w:rsidRPr="00D93978">
        <w:t>последний</w:t>
      </w:r>
      <w:proofErr w:type="gramEnd"/>
      <w:r w:rsidRPr="00D93978">
        <w:t xml:space="preserve"> вправе отказаться от его принятия и оплаты.</w:t>
      </w:r>
    </w:p>
    <w:p w:rsidR="00851692" w:rsidRPr="00D93978" w:rsidRDefault="00851692" w:rsidP="00D93978">
      <w:pPr>
        <w:jc w:val="both"/>
      </w:pPr>
      <w:r w:rsidRPr="00D93978">
        <w:t>4.3.2. Заказчик вправе провести экспертизу товара собственными силами либо внешними экспертами, с оформлением экспертного заключения.</w:t>
      </w:r>
    </w:p>
    <w:p w:rsidR="00851692" w:rsidRPr="00D93978" w:rsidRDefault="00851692" w:rsidP="00D93978">
      <w:pPr>
        <w:jc w:val="center"/>
        <w:rPr>
          <w:b/>
        </w:rPr>
      </w:pPr>
    </w:p>
    <w:p w:rsidR="00851692" w:rsidRPr="00D93978" w:rsidRDefault="00851692" w:rsidP="00D93978">
      <w:pPr>
        <w:jc w:val="center"/>
      </w:pPr>
      <w:r w:rsidRPr="00D93978">
        <w:rPr>
          <w:b/>
        </w:rPr>
        <w:t>5. Порядок приемки поставляемого товара.</w:t>
      </w:r>
    </w:p>
    <w:p w:rsidR="00851692" w:rsidRPr="00D93978" w:rsidRDefault="00851692" w:rsidP="00D93978">
      <w:pPr>
        <w:autoSpaceDE w:val="0"/>
        <w:autoSpaceDN w:val="0"/>
        <w:adjustRightInd w:val="0"/>
        <w:contextualSpacing/>
        <w:jc w:val="both"/>
        <w:rPr>
          <w:bCs/>
          <w:lang w:eastAsia="en-US"/>
        </w:rPr>
      </w:pPr>
      <w:r w:rsidRPr="00D93978">
        <w:rPr>
          <w:bCs/>
          <w:lang w:eastAsia="en-US"/>
        </w:rPr>
        <w:t xml:space="preserve">5.1. Поставка Товара осуществляется в ходе передачи Товара Заказчику в </w:t>
      </w:r>
      <w:proofErr w:type="spellStart"/>
      <w:r w:rsidRPr="00D93978">
        <w:rPr>
          <w:bCs/>
          <w:lang w:eastAsia="en-US"/>
        </w:rPr>
        <w:t>Местопоставки</w:t>
      </w:r>
      <w:proofErr w:type="spellEnd"/>
      <w:r w:rsidRPr="00D93978">
        <w:rPr>
          <w:bCs/>
          <w:lang w:eastAsia="en-US"/>
        </w:rPr>
        <w:t xml:space="preserve"> и включает в себя следующее:</w:t>
      </w:r>
    </w:p>
    <w:p w:rsidR="00851692" w:rsidRPr="00D93978" w:rsidRDefault="00851692" w:rsidP="00D93978">
      <w:pPr>
        <w:autoSpaceDE w:val="0"/>
        <w:autoSpaceDN w:val="0"/>
        <w:adjustRightInd w:val="0"/>
        <w:contextualSpacing/>
        <w:jc w:val="both"/>
        <w:rPr>
          <w:bCs/>
          <w:lang w:eastAsia="en-US"/>
        </w:rPr>
      </w:pPr>
      <w:r w:rsidRPr="00D93978">
        <w:rPr>
          <w:bCs/>
          <w:lang w:eastAsia="en-US"/>
        </w:rPr>
        <w:t>а) проверку по упаковочным листам номенклатуры поставленного Товара на соответствие Спецификации;</w:t>
      </w:r>
    </w:p>
    <w:p w:rsidR="00851692" w:rsidRPr="00D93978" w:rsidRDefault="00851692" w:rsidP="00D93978">
      <w:pPr>
        <w:autoSpaceDE w:val="0"/>
        <w:autoSpaceDN w:val="0"/>
        <w:adjustRightInd w:val="0"/>
        <w:contextualSpacing/>
        <w:jc w:val="both"/>
        <w:rPr>
          <w:bCs/>
          <w:lang w:eastAsia="en-US"/>
        </w:rPr>
      </w:pPr>
      <w:r w:rsidRPr="00D93978">
        <w:rPr>
          <w:bCs/>
          <w:lang w:eastAsia="en-US"/>
        </w:rPr>
        <w:t>б) проверку полноты и правильности оформления комплекта сопроводительных документов в соответствии с условиями Контракта;</w:t>
      </w:r>
    </w:p>
    <w:p w:rsidR="00851692" w:rsidRPr="00D93978" w:rsidRDefault="00851692" w:rsidP="00D93978">
      <w:pPr>
        <w:autoSpaceDE w:val="0"/>
        <w:autoSpaceDN w:val="0"/>
        <w:adjustRightInd w:val="0"/>
        <w:contextualSpacing/>
        <w:jc w:val="both"/>
        <w:rPr>
          <w:bCs/>
          <w:lang w:eastAsia="en-US"/>
        </w:rPr>
      </w:pPr>
      <w:r w:rsidRPr="00D93978">
        <w:rPr>
          <w:bCs/>
          <w:lang w:eastAsia="en-US"/>
        </w:rPr>
        <w:t xml:space="preserve">в) контроль </w:t>
      </w:r>
      <w:proofErr w:type="gramStart"/>
      <w:r w:rsidRPr="00D93978">
        <w:rPr>
          <w:bCs/>
          <w:lang w:eastAsia="en-US"/>
        </w:rPr>
        <w:t>наличия/отсутствия внешних повреждений оригинальной упаковки Товара</w:t>
      </w:r>
      <w:proofErr w:type="gramEnd"/>
      <w:r w:rsidRPr="00D93978">
        <w:rPr>
          <w:bCs/>
          <w:lang w:eastAsia="en-US"/>
        </w:rPr>
        <w:t>;</w:t>
      </w:r>
    </w:p>
    <w:p w:rsidR="00851692" w:rsidRPr="00D93978" w:rsidRDefault="00851692" w:rsidP="00D93978">
      <w:pPr>
        <w:autoSpaceDE w:val="0"/>
        <w:autoSpaceDN w:val="0"/>
        <w:adjustRightInd w:val="0"/>
        <w:contextualSpacing/>
        <w:jc w:val="both"/>
        <w:rPr>
          <w:bCs/>
          <w:lang w:eastAsia="en-US"/>
        </w:rPr>
      </w:pPr>
      <w:r w:rsidRPr="00D93978">
        <w:rPr>
          <w:bCs/>
          <w:lang w:eastAsia="en-US"/>
        </w:rPr>
        <w:lastRenderedPageBreak/>
        <w:t>г) проверку наличия необходимых документов (копий документов) на Товар: регистрационных удостоверений, документа, подтверждающего соответствие Товара, выданного уполномоченными органами (организациями);</w:t>
      </w:r>
    </w:p>
    <w:p w:rsidR="00851692" w:rsidRPr="00D93978" w:rsidRDefault="00851692" w:rsidP="00D93978">
      <w:pPr>
        <w:autoSpaceDE w:val="0"/>
        <w:autoSpaceDN w:val="0"/>
        <w:adjustRightInd w:val="0"/>
        <w:contextualSpacing/>
        <w:jc w:val="both"/>
        <w:rPr>
          <w:bCs/>
          <w:lang w:eastAsia="en-US"/>
        </w:rPr>
      </w:pPr>
      <w:proofErr w:type="spellStart"/>
      <w:r w:rsidRPr="00D93978">
        <w:rPr>
          <w:bCs/>
          <w:lang w:eastAsia="en-US"/>
        </w:rPr>
        <w:t>д</w:t>
      </w:r>
      <w:proofErr w:type="spellEnd"/>
      <w:r w:rsidRPr="00D93978">
        <w:rPr>
          <w:bCs/>
          <w:lang w:eastAsia="en-US"/>
        </w:rPr>
        <w:t>) проверку наличия технической и (или) эксплуатационной документации производителя (изготовителя) Товара на русском языке;</w:t>
      </w:r>
    </w:p>
    <w:p w:rsidR="00851692" w:rsidRPr="00D93978" w:rsidRDefault="00851692" w:rsidP="00D93978">
      <w:pPr>
        <w:autoSpaceDE w:val="0"/>
        <w:autoSpaceDN w:val="0"/>
        <w:adjustRightInd w:val="0"/>
        <w:contextualSpacing/>
        <w:jc w:val="both"/>
        <w:rPr>
          <w:bCs/>
          <w:lang w:eastAsia="en-US"/>
        </w:rPr>
      </w:pPr>
      <w:r w:rsidRPr="00D93978">
        <w:rPr>
          <w:bCs/>
          <w:lang w:eastAsia="en-US"/>
        </w:rPr>
        <w:t xml:space="preserve">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 </w:t>
      </w:r>
    </w:p>
    <w:p w:rsidR="00851692" w:rsidRPr="00D93978" w:rsidRDefault="00851692" w:rsidP="00D93978">
      <w:pPr>
        <w:autoSpaceDE w:val="0"/>
        <w:autoSpaceDN w:val="0"/>
        <w:adjustRightInd w:val="0"/>
        <w:contextualSpacing/>
        <w:jc w:val="both"/>
        <w:rPr>
          <w:bCs/>
          <w:lang w:eastAsia="en-US"/>
        </w:rPr>
      </w:pPr>
      <w:r w:rsidRPr="00D93978">
        <w:rPr>
          <w:bCs/>
          <w:lang w:eastAsia="en-US"/>
        </w:rPr>
        <w:t xml:space="preserve">Приемка Товара Заказчиком по качеству, ассортименту и </w:t>
      </w:r>
      <w:proofErr w:type="spellStart"/>
      <w:r w:rsidRPr="00D93978">
        <w:rPr>
          <w:bCs/>
          <w:lang w:eastAsia="en-US"/>
        </w:rPr>
        <w:t>комплектностиосуществляется</w:t>
      </w:r>
      <w:proofErr w:type="spellEnd"/>
      <w:r w:rsidRPr="00D93978">
        <w:rPr>
          <w:bCs/>
          <w:lang w:eastAsia="en-US"/>
        </w:rPr>
        <w:t xml:space="preserve"> в соответствии с пунктами 5.2 - 5.8 настоящего контракта.</w:t>
      </w:r>
    </w:p>
    <w:p w:rsidR="00851692" w:rsidRPr="00D93978" w:rsidRDefault="00851692" w:rsidP="00D93978">
      <w:pPr>
        <w:contextualSpacing/>
        <w:jc w:val="both"/>
      </w:pPr>
      <w:bookmarkStart w:id="0" w:name="Par118"/>
      <w:bookmarkEnd w:id="0"/>
      <w:r w:rsidRPr="00D93978">
        <w:t xml:space="preserve">5.2. </w:t>
      </w:r>
      <w:r w:rsidRPr="00D93978">
        <w:rPr>
          <w:b/>
          <w:color w:val="FF0000"/>
        </w:rPr>
        <w:t xml:space="preserve">Поставщик после поставки </w:t>
      </w:r>
      <w:proofErr w:type="spellStart"/>
      <w:r w:rsidRPr="00D93978">
        <w:rPr>
          <w:b/>
          <w:color w:val="FF0000"/>
        </w:rPr>
        <w:t>Товара</w:t>
      </w:r>
      <w:r w:rsidRPr="00D93978">
        <w:t>предусмотренного</w:t>
      </w:r>
      <w:proofErr w:type="spellEnd"/>
      <w:r w:rsidRPr="00D93978">
        <w:t xml:space="preserve"> настоящим </w:t>
      </w:r>
      <w:proofErr w:type="spellStart"/>
      <w:r w:rsidRPr="00D93978">
        <w:t>Контрактом</w:t>
      </w:r>
      <w:proofErr w:type="gramStart"/>
      <w:r w:rsidRPr="00D93978">
        <w:t>,</w:t>
      </w:r>
      <w:r w:rsidRPr="00D93978">
        <w:rPr>
          <w:b/>
          <w:color w:val="FF0000"/>
        </w:rPr>
        <w:t>в</w:t>
      </w:r>
      <w:proofErr w:type="spellEnd"/>
      <w:proofErr w:type="gramEnd"/>
      <w:r w:rsidRPr="00D93978">
        <w:rPr>
          <w:b/>
          <w:color w:val="FF0000"/>
        </w:rPr>
        <w:t xml:space="preserve"> объеме указанном в заявке Заказчика</w:t>
      </w:r>
      <w:r w:rsidRPr="00D93978">
        <w:rPr>
          <w:color w:val="FF0000"/>
        </w:rPr>
        <w:t xml:space="preserve">, </w:t>
      </w:r>
      <w:r w:rsidRPr="00D93978">
        <w:t>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851692" w:rsidRPr="00D93978" w:rsidRDefault="00851692" w:rsidP="00D93978">
      <w:pPr>
        <w:contextualSpacing/>
        <w:jc w:val="both"/>
      </w:pPr>
      <w:r w:rsidRPr="00D93978">
        <w:rPr>
          <w:u w:val="single"/>
        </w:rPr>
        <w:t>Документ о приемке должен содержать</w:t>
      </w:r>
      <w:r w:rsidRPr="00D93978">
        <w:t>:</w:t>
      </w:r>
    </w:p>
    <w:p w:rsidR="00851692" w:rsidRPr="00D93978" w:rsidRDefault="00851692" w:rsidP="00D93978">
      <w:pPr>
        <w:contextualSpacing/>
        <w:jc w:val="both"/>
      </w:pPr>
      <w:proofErr w:type="gramStart"/>
      <w:r w:rsidRPr="00D93978">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D93978">
        <w:t>пп</w:t>
      </w:r>
      <w:proofErr w:type="spellEnd"/>
      <w:r w:rsidRPr="00D93978">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roofErr w:type="gramEnd"/>
    </w:p>
    <w:p w:rsidR="00851692" w:rsidRPr="00D93978" w:rsidRDefault="00851692" w:rsidP="00D93978">
      <w:pPr>
        <w:contextualSpacing/>
        <w:jc w:val="both"/>
      </w:pPr>
      <w:r w:rsidRPr="00D93978">
        <w:t>б) наименование поставленного Товара;</w:t>
      </w:r>
    </w:p>
    <w:p w:rsidR="00851692" w:rsidRPr="00D93978" w:rsidRDefault="00851692" w:rsidP="00D93978">
      <w:pPr>
        <w:contextualSpacing/>
        <w:jc w:val="both"/>
      </w:pPr>
      <w:r w:rsidRPr="00D93978">
        <w:t>в) наименование страны происхождения поставленного Товара;</w:t>
      </w:r>
    </w:p>
    <w:p w:rsidR="00851692" w:rsidRPr="00D93978" w:rsidRDefault="00851692" w:rsidP="00D93978">
      <w:pPr>
        <w:contextualSpacing/>
        <w:jc w:val="both"/>
      </w:pPr>
      <w:r w:rsidRPr="00D93978">
        <w:t>г) информацию о количестве поставленного Товара;</w:t>
      </w:r>
    </w:p>
    <w:p w:rsidR="00851692" w:rsidRPr="00D93978" w:rsidRDefault="00851692" w:rsidP="00D93978">
      <w:pPr>
        <w:contextualSpacing/>
        <w:jc w:val="both"/>
      </w:pPr>
      <w:proofErr w:type="spellStart"/>
      <w:r w:rsidRPr="00D93978">
        <w:t>д</w:t>
      </w:r>
      <w:proofErr w:type="spellEnd"/>
      <w:r w:rsidRPr="00D93978">
        <w:t>) стоимость исполненных Поставщиком обязательств, предусмотренных Контрактом, с указанием цены за единицу поставленного Товара;</w:t>
      </w:r>
    </w:p>
    <w:p w:rsidR="00851692" w:rsidRPr="00D93978" w:rsidRDefault="00851692" w:rsidP="00D93978">
      <w:pPr>
        <w:contextualSpacing/>
        <w:jc w:val="both"/>
      </w:pPr>
      <w:r w:rsidRPr="00D93978">
        <w:t>ж) иную информацию с учетом требований, установленных Правительством Российской Федерации.</w:t>
      </w:r>
    </w:p>
    <w:p w:rsidR="00851692" w:rsidRPr="00D93978" w:rsidRDefault="00851692" w:rsidP="00D93978">
      <w:pPr>
        <w:contextualSpacing/>
        <w:jc w:val="both"/>
      </w:pPr>
      <w:r w:rsidRPr="00D93978">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851692" w:rsidRPr="00D93978" w:rsidRDefault="00851692" w:rsidP="00D93978">
      <w:pPr>
        <w:contextualSpacing/>
        <w:jc w:val="both"/>
      </w:pPr>
      <w:r w:rsidRPr="00D93978">
        <w:t>5.3.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851692" w:rsidRPr="00D93978" w:rsidRDefault="00851692" w:rsidP="00D93978">
      <w:pPr>
        <w:contextualSpacing/>
        <w:jc w:val="both"/>
      </w:pPr>
      <w:r w:rsidRPr="00D93978">
        <w:t>5.4. Заказчик в течение 15 (пятнадцати) рабочих дней, следующих за днем поступления документа о приемке в соответствии с п. 5.3 настоящего Контракта, осуществляет одно из следующих действий:</w:t>
      </w:r>
    </w:p>
    <w:p w:rsidR="00851692" w:rsidRPr="00D93978" w:rsidRDefault="00851692" w:rsidP="00D93978">
      <w:pPr>
        <w:contextualSpacing/>
        <w:jc w:val="both"/>
        <w:rPr>
          <w:i/>
        </w:rPr>
      </w:pPr>
      <w:r w:rsidRPr="00D93978">
        <w:rPr>
          <w:i/>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851692" w:rsidRPr="00D93978" w:rsidRDefault="00851692" w:rsidP="00D93978">
      <w:pPr>
        <w:contextualSpacing/>
        <w:jc w:val="both"/>
        <w:rPr>
          <w:i/>
        </w:rPr>
      </w:pPr>
      <w:r w:rsidRPr="00D93978">
        <w:rPr>
          <w:i/>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851692" w:rsidRPr="00D93978" w:rsidRDefault="00851692" w:rsidP="00D93978">
      <w:pPr>
        <w:contextualSpacing/>
        <w:jc w:val="both"/>
      </w:pPr>
      <w:r w:rsidRPr="00D93978">
        <w:t>5.5.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851692" w:rsidRPr="00D93978" w:rsidRDefault="00851692" w:rsidP="00D93978">
      <w:pPr>
        <w:contextualSpacing/>
        <w:jc w:val="both"/>
      </w:pPr>
      <w:r w:rsidRPr="00D93978">
        <w:t>В случае создания приемочной комиссии не позднее 15 (пятнадцати) рабочих дней, следующих за днем поступления документа о приемке в соответствии с п. 5.3 настоящего Контракта:</w:t>
      </w:r>
    </w:p>
    <w:p w:rsidR="00851692" w:rsidRPr="00D93978" w:rsidRDefault="00851692" w:rsidP="00D93978">
      <w:pPr>
        <w:contextualSpacing/>
        <w:jc w:val="both"/>
        <w:rPr>
          <w:i/>
        </w:rPr>
      </w:pPr>
      <w:r w:rsidRPr="00D93978">
        <w:rPr>
          <w:i/>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D93978">
        <w:rPr>
          <w:i/>
        </w:rPr>
        <w:t>,</w:t>
      </w:r>
      <w:proofErr w:type="gramEnd"/>
      <w:r w:rsidRPr="00D93978">
        <w:rPr>
          <w:i/>
        </w:rPr>
        <w:t xml:space="preserve"> если приемочная комиссия </w:t>
      </w:r>
      <w:r w:rsidRPr="00D93978">
        <w:rPr>
          <w:i/>
        </w:rPr>
        <w:lastRenderedPageBreak/>
        <w:t>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51692" w:rsidRPr="00D93978" w:rsidRDefault="00851692" w:rsidP="00D93978">
      <w:pPr>
        <w:contextualSpacing/>
        <w:jc w:val="both"/>
        <w:rPr>
          <w:i/>
        </w:rPr>
      </w:pPr>
      <w:proofErr w:type="gramStart"/>
      <w:r w:rsidRPr="00D93978">
        <w:rPr>
          <w:i/>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D93978">
        <w:rPr>
          <w:i/>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851692" w:rsidRPr="00D93978" w:rsidRDefault="00851692" w:rsidP="00D93978">
      <w:pPr>
        <w:contextualSpacing/>
        <w:jc w:val="both"/>
      </w:pPr>
      <w:r w:rsidRPr="00D93978">
        <w:t>5.6.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851692" w:rsidRPr="00D93978" w:rsidRDefault="00851692" w:rsidP="00D93978">
      <w:pPr>
        <w:contextualSpacing/>
        <w:jc w:val="both"/>
      </w:pPr>
      <w:r w:rsidRPr="00D93978">
        <w:t>5.7.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851692" w:rsidRPr="00D93978" w:rsidRDefault="00851692" w:rsidP="00D93978">
      <w:pPr>
        <w:contextualSpacing/>
        <w:jc w:val="both"/>
      </w:pPr>
      <w:r w:rsidRPr="00D93978">
        <w:t xml:space="preserve">5.8. </w:t>
      </w:r>
      <w:r w:rsidRPr="00D93978">
        <w:rPr>
          <w:b/>
        </w:rPr>
        <w:t>Датой приемки поставленного Товара считается дата размещения в единой информационной системе документа о приемке, подписанного Заказчиком</w:t>
      </w:r>
      <w:r w:rsidRPr="00D93978">
        <w:t>.</w:t>
      </w:r>
    </w:p>
    <w:p w:rsidR="00851692" w:rsidRPr="00D93978" w:rsidRDefault="00851692" w:rsidP="00D93978">
      <w:pPr>
        <w:contextualSpacing/>
        <w:jc w:val="both"/>
      </w:pPr>
      <w:r w:rsidRPr="00D93978">
        <w:t>5.9. Поставщик обязан заменить товар не соответствующего качества или возвратить заказчику уплаченную за него стоимость в течение 5 (пяти) дней с момента предъявления претензии. Все расходы, связанные с возвратом некачественного товара, в том числе расходы в связи с проведением контроля качества товара несет Поставщик. Поставщик обязан возместить расходы, связанные с возвратом некачественного товара, в течение 5 (пяти) дней с момента предъявления претензии.</w:t>
      </w:r>
    </w:p>
    <w:p w:rsidR="00851692" w:rsidRPr="00D93978" w:rsidRDefault="00851692" w:rsidP="00D93978">
      <w:pPr>
        <w:shd w:val="clear" w:color="auto" w:fill="FFFFFF"/>
        <w:jc w:val="center"/>
        <w:rPr>
          <w:b/>
        </w:rPr>
      </w:pPr>
    </w:p>
    <w:p w:rsidR="00851692" w:rsidRPr="00D93978" w:rsidRDefault="00851692" w:rsidP="00D93978">
      <w:pPr>
        <w:shd w:val="clear" w:color="auto" w:fill="FFFFFF"/>
        <w:jc w:val="center"/>
      </w:pPr>
      <w:r w:rsidRPr="00D93978">
        <w:rPr>
          <w:b/>
        </w:rPr>
        <w:t>6. Цена Контракта и порядок расчетов</w:t>
      </w:r>
    </w:p>
    <w:p w:rsidR="00851692" w:rsidRPr="00D93978" w:rsidRDefault="00851692" w:rsidP="00D93978">
      <w:pPr>
        <w:jc w:val="both"/>
      </w:pPr>
      <w:r w:rsidRPr="00D93978">
        <w:rPr>
          <w:spacing w:val="2"/>
        </w:rPr>
        <w:t xml:space="preserve">6.1. </w:t>
      </w:r>
      <w:r w:rsidRPr="00D93978">
        <w:rPr>
          <w:spacing w:val="6"/>
        </w:rPr>
        <w:t xml:space="preserve">Цена </w:t>
      </w:r>
      <w:r w:rsidRPr="00D93978">
        <w:t>Контракт</w:t>
      </w:r>
      <w:r w:rsidRPr="00D93978">
        <w:rPr>
          <w:spacing w:val="6"/>
        </w:rPr>
        <w:t xml:space="preserve">а составляет: </w:t>
      </w:r>
      <w:r>
        <w:t>30 152 ,92 (</w:t>
      </w:r>
      <w:r w:rsidRPr="00D93978">
        <w:t>Тридцать тысяч сто пятьдесят два рубля 92 копейки</w:t>
      </w:r>
      <w:r>
        <w:t>)</w:t>
      </w:r>
      <w:r w:rsidRPr="00D93978">
        <w:t xml:space="preserve">, </w:t>
      </w:r>
      <w:r w:rsidRPr="00D667D8">
        <w:t>НДС</w:t>
      </w:r>
      <w:r>
        <w:t xml:space="preserve"> не облагается</w:t>
      </w:r>
      <w:r w:rsidRPr="00D93978">
        <w:t>.</w:t>
      </w:r>
    </w:p>
    <w:p w:rsidR="00851692" w:rsidRPr="00D93978" w:rsidRDefault="00851692" w:rsidP="00D93978">
      <w:pPr>
        <w:jc w:val="both"/>
      </w:pPr>
      <w:r w:rsidRPr="00D93978">
        <w:t>6.2. Указанная цена Контракта является твердой и определяется на весь срок исполнения Контракта.</w:t>
      </w:r>
    </w:p>
    <w:p w:rsidR="00851692" w:rsidRPr="00D93978" w:rsidRDefault="00851692" w:rsidP="00D93978">
      <w:pPr>
        <w:snapToGrid w:val="0"/>
        <w:jc w:val="both"/>
        <w:rPr>
          <w:lang w:eastAsia="ar-SA"/>
        </w:rPr>
      </w:pPr>
      <w:r w:rsidRPr="00D93978">
        <w:t xml:space="preserve">6.3. </w:t>
      </w:r>
      <w:proofErr w:type="gramStart"/>
      <w:r w:rsidRPr="00D93978">
        <w:t>В цене Контракта учтены все расходы Поставщика по предмету контракта, в том числе стоимость поставляемого товара, стоимость тары, упаковки, маркировки, транспортные расходы (в том числе затраты на доставку до Заказчика), хранение, разгрузку товара на складе Заказчика, расходы на страхование, уплату таможенных пошлин, налогов, в том числе НДС (если Поставщик является плательщиком НДС), сборов и других обязательных платежей, уплаченных или подлежащих</w:t>
      </w:r>
      <w:proofErr w:type="gramEnd"/>
      <w:r w:rsidRPr="00D93978">
        <w:t xml:space="preserve"> уплате.</w:t>
      </w:r>
    </w:p>
    <w:p w:rsidR="00851692" w:rsidRPr="00D93978" w:rsidRDefault="00851692" w:rsidP="00D93978">
      <w:pPr>
        <w:jc w:val="both"/>
      </w:pPr>
      <w:r w:rsidRPr="00D93978">
        <w:rPr>
          <w:spacing w:val="-6"/>
        </w:rPr>
        <w:t xml:space="preserve">6.4. </w:t>
      </w:r>
      <w:r w:rsidRPr="00D93978">
        <w:t xml:space="preserve">Оплата по Контракту осуществляется в течение </w:t>
      </w:r>
      <w:r w:rsidRPr="00D93978">
        <w:rPr>
          <w:b/>
        </w:rPr>
        <w:t xml:space="preserve">7 рабочих </w:t>
      </w:r>
      <w:proofErr w:type="spellStart"/>
      <w:r w:rsidRPr="00D93978">
        <w:rPr>
          <w:b/>
        </w:rPr>
        <w:t>дней</w:t>
      </w:r>
      <w:r w:rsidRPr="00D93978">
        <w:t>с</w:t>
      </w:r>
      <w:proofErr w:type="spellEnd"/>
      <w:r w:rsidRPr="00D93978">
        <w:t xml:space="preserve">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51692" w:rsidRPr="00D93978" w:rsidRDefault="00851692" w:rsidP="00D93978">
      <w:pPr>
        <w:autoSpaceDE w:val="0"/>
        <w:autoSpaceDN w:val="0"/>
        <w:adjustRightInd w:val="0"/>
        <w:jc w:val="both"/>
        <w:rPr>
          <w:bCs/>
        </w:rPr>
      </w:pPr>
      <w:r w:rsidRPr="00D93978">
        <w:t>6.5. В случае</w:t>
      </w:r>
      <w:proofErr w:type="gramStart"/>
      <w:r w:rsidRPr="00D93978">
        <w:t>,</w:t>
      </w:r>
      <w:proofErr w:type="gramEnd"/>
      <w:r w:rsidRPr="00D93978">
        <w:t xml:space="preserve"> е</w:t>
      </w:r>
      <w:r w:rsidRPr="00D93978">
        <w:rPr>
          <w:bCs/>
        </w:rPr>
        <w:t xml:space="preserve">сли Поставщиком по настоящему контракту выступает </w:t>
      </w:r>
      <w:r w:rsidRPr="00D93978">
        <w:t>юридическое лицо или физическое лицо, в том числе зарегистрированное в качестве индивидуального предпринимателя</w:t>
      </w:r>
      <w:r w:rsidRPr="00D93978">
        <w:rPr>
          <w:bCs/>
        </w:rPr>
        <w:t xml:space="preserve">, сумма, подлежащая уплате уменьшается </w:t>
      </w:r>
      <w:r w:rsidRPr="00D93978">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D93978">
        <w:rPr>
          <w:bCs/>
        </w:rPr>
        <w:t xml:space="preserve">. </w:t>
      </w:r>
    </w:p>
    <w:p w:rsidR="00851692" w:rsidRPr="00D93978" w:rsidRDefault="00851692" w:rsidP="00D93978">
      <w:pPr>
        <w:jc w:val="both"/>
      </w:pPr>
      <w:r w:rsidRPr="00D93978">
        <w:rPr>
          <w:bCs/>
        </w:rPr>
        <w:t xml:space="preserve">6.6. </w:t>
      </w:r>
      <w:r w:rsidRPr="00D93978">
        <w:t>Обязательства Заказчика по оплате считаются выполненными в день списания денежных средств со счета Заказчика.</w:t>
      </w:r>
    </w:p>
    <w:p w:rsidR="00851692" w:rsidRPr="00D93978" w:rsidRDefault="00851692" w:rsidP="00D93978">
      <w:pPr>
        <w:jc w:val="both"/>
      </w:pPr>
      <w:r w:rsidRPr="00D93978">
        <w:lastRenderedPageBreak/>
        <w:t>6.7. Оплата за поставленный товар может быть осуществлена путем выплаты Поставщику суммы, уменьшенной на сумму неустойки (штрафа, пени).</w:t>
      </w:r>
    </w:p>
    <w:p w:rsidR="00851692" w:rsidRPr="00D93978" w:rsidRDefault="00851692" w:rsidP="00D93978">
      <w:pPr>
        <w:autoSpaceDE w:val="0"/>
        <w:autoSpaceDN w:val="0"/>
        <w:adjustRightInd w:val="0"/>
        <w:jc w:val="center"/>
        <w:rPr>
          <w:b/>
          <w:bCs/>
        </w:rPr>
      </w:pPr>
    </w:p>
    <w:p w:rsidR="00851692" w:rsidRPr="00D93978" w:rsidRDefault="00851692" w:rsidP="00D93978">
      <w:pPr>
        <w:pStyle w:val="32"/>
        <w:tabs>
          <w:tab w:val="left" w:pos="9355"/>
        </w:tabs>
        <w:ind w:right="-1"/>
        <w:jc w:val="center"/>
        <w:rPr>
          <w:rFonts w:ascii="Times New Roman" w:hAnsi="Times New Roman"/>
          <w:b/>
          <w:szCs w:val="24"/>
        </w:rPr>
      </w:pPr>
      <w:r w:rsidRPr="00D93978">
        <w:rPr>
          <w:rFonts w:ascii="Times New Roman" w:hAnsi="Times New Roman"/>
          <w:b/>
          <w:szCs w:val="24"/>
        </w:rPr>
        <w:t>7. Обеспечение исполнения контракта</w:t>
      </w:r>
    </w:p>
    <w:p w:rsidR="00851692" w:rsidRPr="00D93978" w:rsidRDefault="00851692" w:rsidP="00D93978">
      <w:pPr>
        <w:autoSpaceDE w:val="0"/>
        <w:autoSpaceDN w:val="0"/>
        <w:adjustRightInd w:val="0"/>
        <w:jc w:val="both"/>
      </w:pPr>
      <w:r w:rsidRPr="00D93978">
        <w:rPr>
          <w:b/>
        </w:rPr>
        <w:t>7.1.</w:t>
      </w:r>
      <w:r w:rsidRPr="00D93978">
        <w:t xml:space="preserve">Размер обеспечения исполнения контракта устанавливается </w:t>
      </w:r>
      <w:r w:rsidRPr="00D93978">
        <w:rPr>
          <w:b/>
        </w:rPr>
        <w:t>в размере 10 %</w:t>
      </w:r>
      <w:r w:rsidRPr="00D93978">
        <w:t xml:space="preserve"> от цены контракта.</w:t>
      </w:r>
    </w:p>
    <w:p w:rsidR="00851692" w:rsidRPr="00D93978" w:rsidRDefault="00851692" w:rsidP="00D93978">
      <w:pPr>
        <w:autoSpaceDE w:val="0"/>
        <w:autoSpaceDN w:val="0"/>
        <w:adjustRightInd w:val="0"/>
        <w:jc w:val="both"/>
      </w:pPr>
      <w:r w:rsidRPr="00D93978">
        <w:rPr>
          <w:b/>
        </w:rPr>
        <w:t>7.2</w:t>
      </w:r>
      <w:proofErr w:type="gramStart"/>
      <w:r w:rsidRPr="00D93978">
        <w:t xml:space="preserve"> В</w:t>
      </w:r>
      <w:proofErr w:type="gramEnd"/>
      <w:r w:rsidRPr="00D93978">
        <w:t xml:space="preserve">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851692" w:rsidRPr="00D93978" w:rsidRDefault="00851692" w:rsidP="00D93978">
      <w:pPr>
        <w:autoSpaceDE w:val="0"/>
        <w:autoSpaceDN w:val="0"/>
        <w:adjustRightInd w:val="0"/>
        <w:jc w:val="both"/>
      </w:pPr>
      <w:proofErr w:type="gramStart"/>
      <w:r w:rsidRPr="00D93978">
        <w:rPr>
          <w:b/>
        </w:rPr>
        <w:t>7.3</w:t>
      </w:r>
      <w:r w:rsidRPr="00D93978">
        <w:t xml:space="preserve"> Исполнение Контракта может обеспечиваться предоставлением независимой гарантии, соответствующей требованиям </w:t>
      </w:r>
      <w:hyperlink r:id="rId7" w:history="1">
        <w:r w:rsidRPr="00D93978">
          <w:rPr>
            <w:color w:val="0000FF"/>
          </w:rPr>
          <w:t>ст. ст. 45</w:t>
        </w:r>
      </w:hyperlink>
      <w:r w:rsidRPr="00D93978">
        <w:t xml:space="preserve">, </w:t>
      </w:r>
      <w:hyperlink r:id="rId8" w:history="1">
        <w:r w:rsidRPr="00D93978">
          <w:rPr>
            <w:color w:val="0000FF"/>
          </w:rPr>
          <w:t>96</w:t>
        </w:r>
      </w:hyperlink>
      <w:r w:rsidRPr="00D93978">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851692" w:rsidRPr="00D93978" w:rsidRDefault="00851692" w:rsidP="00D93978">
      <w:pPr>
        <w:autoSpaceDE w:val="0"/>
        <w:autoSpaceDN w:val="0"/>
        <w:adjustRightInd w:val="0"/>
        <w:jc w:val="both"/>
      </w:pPr>
      <w:r w:rsidRPr="00D93978">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851692" w:rsidRPr="00D93978" w:rsidRDefault="00851692" w:rsidP="00D93978">
      <w:pPr>
        <w:autoSpaceDE w:val="0"/>
        <w:autoSpaceDN w:val="0"/>
        <w:adjustRightInd w:val="0"/>
        <w:jc w:val="both"/>
        <w:rPr>
          <w:b/>
        </w:rPr>
      </w:pPr>
      <w:r w:rsidRPr="00D93978">
        <w:rPr>
          <w:b/>
        </w:rPr>
        <w:t>Реквизиты для перечисления обеспечения исполнения контракта:</w:t>
      </w:r>
    </w:p>
    <w:p w:rsidR="00851692" w:rsidRPr="00D93978" w:rsidRDefault="00851692" w:rsidP="00D93978">
      <w:pPr>
        <w:autoSpaceDE w:val="0"/>
        <w:autoSpaceDN w:val="0"/>
        <w:adjustRightInd w:val="0"/>
        <w:jc w:val="both"/>
      </w:pPr>
      <w:r w:rsidRPr="00D93978">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851692" w:rsidRPr="00D93978" w:rsidRDefault="00851692" w:rsidP="00D93978">
      <w:pPr>
        <w:autoSpaceDE w:val="0"/>
        <w:autoSpaceDN w:val="0"/>
        <w:adjustRightInd w:val="0"/>
        <w:jc w:val="both"/>
        <w:rPr>
          <w:i/>
          <w:color w:val="1F497D"/>
        </w:rPr>
      </w:pPr>
      <w:r w:rsidRPr="00D93978">
        <w:rPr>
          <w:i/>
          <w:color w:val="1F497D"/>
        </w:rPr>
        <w:t xml:space="preserve">Банк: Отделение Киров Банка России//УФК по Кировской области </w:t>
      </w:r>
      <w:proofErr w:type="gramStart"/>
      <w:r w:rsidRPr="00D93978">
        <w:rPr>
          <w:i/>
          <w:color w:val="1F497D"/>
        </w:rPr>
        <w:t>г</w:t>
      </w:r>
      <w:proofErr w:type="gramEnd"/>
      <w:r w:rsidRPr="00D93978">
        <w:rPr>
          <w:i/>
          <w:color w:val="1F497D"/>
        </w:rPr>
        <w:t>. Киров</w:t>
      </w:r>
    </w:p>
    <w:p w:rsidR="00851692" w:rsidRPr="00D93978" w:rsidRDefault="00851692" w:rsidP="00D93978">
      <w:pPr>
        <w:autoSpaceDE w:val="0"/>
        <w:autoSpaceDN w:val="0"/>
        <w:adjustRightInd w:val="0"/>
        <w:jc w:val="both"/>
        <w:rPr>
          <w:i/>
          <w:color w:val="1F497D"/>
        </w:rPr>
      </w:pPr>
      <w:r w:rsidRPr="00D93978">
        <w:rPr>
          <w:i/>
          <w:color w:val="1F497D"/>
        </w:rPr>
        <w:t>БИК 013304182/ ИНН 4345496027/ КПП 434501001</w:t>
      </w:r>
    </w:p>
    <w:p w:rsidR="00851692" w:rsidRPr="00D93978" w:rsidRDefault="00851692" w:rsidP="00D93978">
      <w:pPr>
        <w:autoSpaceDE w:val="0"/>
        <w:autoSpaceDN w:val="0"/>
        <w:adjustRightInd w:val="0"/>
        <w:jc w:val="both"/>
        <w:rPr>
          <w:i/>
          <w:color w:val="1F497D"/>
        </w:rPr>
      </w:pPr>
      <w:r w:rsidRPr="00D93978">
        <w:rPr>
          <w:i/>
          <w:color w:val="1F497D"/>
        </w:rPr>
        <w:t>ОГРН 1194350011206/ ОКПО 94187915/ОКТМО 33701000001</w:t>
      </w:r>
    </w:p>
    <w:p w:rsidR="00851692" w:rsidRPr="00D93978" w:rsidRDefault="00851692" w:rsidP="00D93978">
      <w:pPr>
        <w:autoSpaceDE w:val="0"/>
        <w:autoSpaceDN w:val="0"/>
        <w:adjustRightInd w:val="0"/>
        <w:jc w:val="both"/>
        <w:rPr>
          <w:i/>
          <w:color w:val="1F497D"/>
        </w:rPr>
      </w:pPr>
      <w:r w:rsidRPr="00D93978">
        <w:rPr>
          <w:i/>
          <w:color w:val="1F497D"/>
        </w:rPr>
        <w:t xml:space="preserve">Получатель: Министерство финансов Кировской области (КОГКБУЗ «Больница скорой медицинской помощи» </w:t>
      </w:r>
      <w:proofErr w:type="gramStart"/>
      <w:r w:rsidRPr="00D93978">
        <w:rPr>
          <w:i/>
          <w:color w:val="1F497D"/>
        </w:rPr>
        <w:t>л</w:t>
      </w:r>
      <w:proofErr w:type="gramEnd"/>
      <w:r w:rsidRPr="00D93978">
        <w:rPr>
          <w:i/>
          <w:color w:val="1F497D"/>
        </w:rPr>
        <w:t xml:space="preserve">/с 0580100Б331) </w:t>
      </w:r>
    </w:p>
    <w:p w:rsidR="00851692" w:rsidRPr="00D93978" w:rsidRDefault="00851692" w:rsidP="00D93978">
      <w:pPr>
        <w:autoSpaceDE w:val="0"/>
        <w:autoSpaceDN w:val="0"/>
        <w:adjustRightInd w:val="0"/>
        <w:jc w:val="both"/>
        <w:rPr>
          <w:i/>
          <w:color w:val="1F497D"/>
        </w:rPr>
      </w:pPr>
      <w:r w:rsidRPr="00D93978">
        <w:rPr>
          <w:i/>
          <w:color w:val="1F497D"/>
        </w:rPr>
        <w:t>Расчетный счет: 40102810345370000033</w:t>
      </w:r>
    </w:p>
    <w:p w:rsidR="00851692" w:rsidRPr="00D93978" w:rsidRDefault="00851692" w:rsidP="00D93978">
      <w:pPr>
        <w:autoSpaceDE w:val="0"/>
        <w:autoSpaceDN w:val="0"/>
        <w:adjustRightInd w:val="0"/>
        <w:jc w:val="both"/>
        <w:rPr>
          <w:i/>
          <w:color w:val="1F497D"/>
        </w:rPr>
      </w:pPr>
      <w:r w:rsidRPr="00D93978">
        <w:rPr>
          <w:i/>
          <w:color w:val="1F497D"/>
        </w:rPr>
        <w:t>Казначейский счет: 03224643330000004000</w:t>
      </w:r>
    </w:p>
    <w:p w:rsidR="00851692" w:rsidRPr="00D93978" w:rsidRDefault="00851692" w:rsidP="00D93978">
      <w:pPr>
        <w:autoSpaceDE w:val="0"/>
        <w:autoSpaceDN w:val="0"/>
        <w:adjustRightInd w:val="0"/>
        <w:jc w:val="both"/>
      </w:pPr>
      <w:proofErr w:type="gramStart"/>
      <w:r w:rsidRPr="00D93978">
        <w:rPr>
          <w:b/>
        </w:rPr>
        <w:t>7.4</w:t>
      </w:r>
      <w:r w:rsidRPr="00D93978">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w:t>
      </w:r>
      <w:proofErr w:type="gramEnd"/>
      <w:r w:rsidRPr="00D93978">
        <w:t xml:space="preserve">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D93978">
        <w:t>менее начальной</w:t>
      </w:r>
      <w:proofErr w:type="gramEnd"/>
      <w:r w:rsidRPr="00D93978">
        <w:t xml:space="preserve"> (максимальной) цены контракта, указанной в извещении об осуществлении закупки и документации о закупке.</w:t>
      </w:r>
    </w:p>
    <w:p w:rsidR="00851692" w:rsidRPr="00D93978" w:rsidRDefault="00851692" w:rsidP="00D93978">
      <w:pPr>
        <w:autoSpaceDE w:val="0"/>
        <w:autoSpaceDN w:val="0"/>
        <w:adjustRightInd w:val="0"/>
        <w:jc w:val="both"/>
      </w:pPr>
      <w:r w:rsidRPr="00D93978">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851692" w:rsidRPr="00D93978" w:rsidRDefault="00851692" w:rsidP="00D93978">
      <w:pPr>
        <w:autoSpaceDE w:val="0"/>
        <w:autoSpaceDN w:val="0"/>
        <w:adjustRightInd w:val="0"/>
        <w:jc w:val="both"/>
      </w:pPr>
      <w:r w:rsidRPr="00D93978">
        <w:t xml:space="preserve">В случае </w:t>
      </w:r>
      <w:proofErr w:type="spellStart"/>
      <w:r w:rsidRPr="00D93978">
        <w:t>непредоставления</w:t>
      </w:r>
      <w:proofErr w:type="spellEnd"/>
      <w:r w:rsidRPr="00D93978">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51692" w:rsidRPr="00D93978" w:rsidRDefault="00851692" w:rsidP="00D93978">
      <w:pPr>
        <w:autoSpaceDE w:val="0"/>
        <w:autoSpaceDN w:val="0"/>
        <w:adjustRightInd w:val="0"/>
        <w:jc w:val="both"/>
      </w:pPr>
      <w:r w:rsidRPr="00D93978">
        <w:rPr>
          <w:b/>
        </w:rPr>
        <w:t>7.5</w:t>
      </w:r>
      <w:proofErr w:type="gramStart"/>
      <w:r w:rsidRPr="00D93978">
        <w:t xml:space="preserve"> В</w:t>
      </w:r>
      <w:proofErr w:type="gramEnd"/>
      <w:r w:rsidRPr="00D93978">
        <w:t xml:space="preserve">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w:t>
      </w:r>
      <w:r w:rsidRPr="00D93978">
        <w:lastRenderedPageBreak/>
        <w:t xml:space="preserve">может быть уменьшен в порядке и случаях, которые предусмотрены частями 7.2 и 7.3 статьи 96 Федерального закона от 05.04.2013 N 44-ФЗ. </w:t>
      </w:r>
    </w:p>
    <w:p w:rsidR="00851692" w:rsidRPr="00D93978" w:rsidRDefault="00851692" w:rsidP="00D93978">
      <w:pPr>
        <w:autoSpaceDE w:val="0"/>
        <w:autoSpaceDN w:val="0"/>
        <w:adjustRightInd w:val="0"/>
        <w:jc w:val="both"/>
      </w:pPr>
      <w:r w:rsidRPr="00D93978">
        <w:rPr>
          <w:b/>
        </w:rPr>
        <w:t>7.6.</w:t>
      </w:r>
      <w:r w:rsidRPr="00D93978">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851692" w:rsidRPr="00D93978" w:rsidRDefault="00851692" w:rsidP="00D93978">
      <w:pPr>
        <w:autoSpaceDE w:val="0"/>
        <w:autoSpaceDN w:val="0"/>
        <w:adjustRightInd w:val="0"/>
        <w:jc w:val="both"/>
      </w:pPr>
      <w:r w:rsidRPr="00D93978">
        <w:rPr>
          <w:b/>
        </w:rPr>
        <w:t>7.7.</w:t>
      </w:r>
      <w:r w:rsidRPr="00D93978">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D93978">
        <w:rPr>
          <w:b/>
        </w:rPr>
        <w:t>15 (пятнадцать) дней</w:t>
      </w:r>
      <w:r w:rsidRPr="00D93978">
        <w:t xml:space="preserve"> </w:t>
      </w:r>
      <w:proofErr w:type="gramStart"/>
      <w:r w:rsidRPr="00D93978">
        <w:t>с даты исполнения</w:t>
      </w:r>
      <w:proofErr w:type="gramEnd"/>
      <w:r w:rsidRPr="00D93978">
        <w:t xml:space="preserve"> поставщиком (подрядчиком, исполнителем) обязательств, предусмотренных контрактом.</w:t>
      </w:r>
    </w:p>
    <w:p w:rsidR="00851692" w:rsidRPr="00D93978" w:rsidRDefault="00851692" w:rsidP="00D93978">
      <w:pPr>
        <w:widowControl w:val="0"/>
        <w:autoSpaceDE w:val="0"/>
        <w:autoSpaceDN w:val="0"/>
        <w:adjustRightInd w:val="0"/>
        <w:jc w:val="both"/>
      </w:pPr>
      <w:r w:rsidRPr="00D93978">
        <w:rPr>
          <w:b/>
        </w:rPr>
        <w:t>7.8.</w:t>
      </w:r>
      <w:r w:rsidRPr="00D93978">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851692" w:rsidRPr="00D93978" w:rsidRDefault="00851692" w:rsidP="00D93978">
      <w:pPr>
        <w:widowControl w:val="0"/>
        <w:autoSpaceDE w:val="0"/>
        <w:autoSpaceDN w:val="0"/>
        <w:adjustRightInd w:val="0"/>
        <w:jc w:val="both"/>
      </w:pPr>
      <w:r w:rsidRPr="00D93978">
        <w:rPr>
          <w:b/>
        </w:rPr>
        <w:t>7.9</w:t>
      </w:r>
      <w:r w:rsidRPr="00D93978">
        <w:t xml:space="preserve"> Денежные средства, внесенные Поставщиком в обеспечение исполнения Контракта, могут быть обращены к взысканию во внесудебном порядке</w:t>
      </w:r>
    </w:p>
    <w:p w:rsidR="00851692" w:rsidRPr="00D93978" w:rsidRDefault="00851692" w:rsidP="00D93978">
      <w:pPr>
        <w:autoSpaceDE w:val="0"/>
        <w:autoSpaceDN w:val="0"/>
        <w:adjustRightInd w:val="0"/>
        <w:jc w:val="center"/>
        <w:rPr>
          <w:b/>
        </w:rPr>
      </w:pPr>
    </w:p>
    <w:p w:rsidR="00851692" w:rsidRPr="00D93978" w:rsidRDefault="00851692" w:rsidP="00D93978">
      <w:pPr>
        <w:autoSpaceDE w:val="0"/>
        <w:autoSpaceDN w:val="0"/>
        <w:adjustRightInd w:val="0"/>
        <w:jc w:val="center"/>
        <w:rPr>
          <w:b/>
        </w:rPr>
      </w:pPr>
      <w:r w:rsidRPr="00D93978">
        <w:rPr>
          <w:b/>
        </w:rPr>
        <w:t>8. Ответственность сторон</w:t>
      </w:r>
    </w:p>
    <w:p w:rsidR="00851692" w:rsidRPr="00D93978" w:rsidRDefault="00851692" w:rsidP="00D93978">
      <w:pPr>
        <w:jc w:val="both"/>
      </w:pPr>
      <w:r w:rsidRPr="00D93978">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51692" w:rsidRPr="00D93978" w:rsidRDefault="00851692" w:rsidP="00D93978">
      <w:pPr>
        <w:jc w:val="both"/>
        <w:rPr>
          <w:b/>
        </w:rPr>
      </w:pPr>
      <w:r w:rsidRPr="00D93978">
        <w:rPr>
          <w:b/>
          <w:u w:val="single"/>
        </w:rPr>
        <w:t>8.2. Ответственность Заказчика:</w:t>
      </w:r>
    </w:p>
    <w:p w:rsidR="00851692" w:rsidRPr="00D93978" w:rsidRDefault="00851692" w:rsidP="00D93978">
      <w:pPr>
        <w:jc w:val="both"/>
      </w:pPr>
      <w:r w:rsidRPr="00D93978">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51692" w:rsidRPr="00D93978" w:rsidRDefault="00851692" w:rsidP="00D93978">
      <w:pPr>
        <w:jc w:val="both"/>
      </w:pPr>
      <w:r w:rsidRPr="00D93978">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D93978">
        <w:rPr>
          <w:color w:val="FF0000"/>
        </w:rPr>
        <w:t>ключевой ставки</w:t>
      </w:r>
      <w:r w:rsidRPr="00D93978">
        <w:t xml:space="preserve"> Центрального банка Российской Федерации от не уплаченной в срок суммы. </w:t>
      </w:r>
    </w:p>
    <w:p w:rsidR="00851692" w:rsidRPr="00D93978" w:rsidRDefault="00851692" w:rsidP="00D93978">
      <w:pPr>
        <w:jc w:val="both"/>
      </w:pPr>
      <w:r w:rsidRPr="00D93978">
        <w:t>8.2.4.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851692" w:rsidRPr="00D93978" w:rsidRDefault="00851692" w:rsidP="00D93978">
      <w:pPr>
        <w:jc w:val="both"/>
      </w:pPr>
      <w:r w:rsidRPr="00D93978">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51692" w:rsidRPr="00D93978" w:rsidRDefault="00851692" w:rsidP="00D93978">
      <w:pPr>
        <w:jc w:val="both"/>
        <w:rPr>
          <w:b/>
        </w:rPr>
      </w:pPr>
      <w:r w:rsidRPr="00D93978">
        <w:rPr>
          <w:b/>
          <w:i/>
          <w:u w:val="single"/>
        </w:rPr>
        <w:t>8.3. Ответственность Поставщика (Подрядчика, Исполнителя):</w:t>
      </w:r>
    </w:p>
    <w:p w:rsidR="00851692" w:rsidRPr="00D93978" w:rsidRDefault="00851692" w:rsidP="00D93978">
      <w:pPr>
        <w:jc w:val="both"/>
      </w:pPr>
      <w:r w:rsidRPr="00D93978">
        <w:t xml:space="preserve">8.3.1. </w:t>
      </w:r>
      <w:proofErr w:type="gramStart"/>
      <w:r w:rsidRPr="00D93978">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851692" w:rsidRPr="00D93978" w:rsidRDefault="00851692" w:rsidP="00D93978">
      <w:pPr>
        <w:jc w:val="both"/>
      </w:pPr>
      <w:r w:rsidRPr="00D93978">
        <w:t xml:space="preserve">8.3.2.  </w:t>
      </w:r>
      <w:proofErr w:type="gramStart"/>
      <w:r w:rsidRPr="00D93978">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D93978">
        <w:t xml:space="preserve"> этапом исполнения контракта) и фактически </w:t>
      </w:r>
      <w:proofErr w:type="gramStart"/>
      <w:r w:rsidRPr="00D93978">
        <w:t>исполненных</w:t>
      </w:r>
      <w:proofErr w:type="gramEnd"/>
      <w:r w:rsidRPr="00D93978">
        <w:t xml:space="preserve"> поставщиком (подрядчиком, исполнителем).</w:t>
      </w:r>
    </w:p>
    <w:p w:rsidR="00851692" w:rsidRPr="00D93978" w:rsidRDefault="00851692" w:rsidP="00D93978">
      <w:pPr>
        <w:jc w:val="both"/>
      </w:pPr>
      <w:r w:rsidRPr="00D93978">
        <w:lastRenderedPageBreak/>
        <w:t xml:space="preserve">8.3.3. </w:t>
      </w:r>
      <w:proofErr w:type="gramStart"/>
      <w:r w:rsidRPr="00D93978">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D93978">
        <w:rPr>
          <w:b/>
        </w:rPr>
        <w:t>пунктом 1 части 1 статьи 30</w:t>
      </w:r>
      <w:r w:rsidRPr="00D93978">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D93978">
        <w:t xml:space="preserve"> контрактом, размер штрафа устанавливается в размере </w:t>
      </w:r>
      <w:r w:rsidRPr="00D93978">
        <w:rPr>
          <w:b/>
        </w:rPr>
        <w:t>1 процента цены контракта (этапа), но не более 5 тыс. рублей и не менее 1 тыс. рублей</w:t>
      </w:r>
      <w:r w:rsidRPr="00D93978">
        <w:t>.</w:t>
      </w:r>
    </w:p>
    <w:p w:rsidR="00851692" w:rsidRPr="00D93978" w:rsidRDefault="00851692" w:rsidP="00D93978">
      <w:pPr>
        <w:jc w:val="both"/>
      </w:pPr>
      <w:r w:rsidRPr="00D93978">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51692" w:rsidRPr="00D93978" w:rsidRDefault="00851692" w:rsidP="00D93978">
      <w:pPr>
        <w:jc w:val="both"/>
      </w:pPr>
      <w:r w:rsidRPr="00D93978">
        <w:t xml:space="preserve">8.3.4. За каждый факт неисполнения или ненадлежащего исполнения поставщиком (подрядчиком, исполнителем) обязательства, предусмотренного контрактом, </w:t>
      </w:r>
      <w:r w:rsidRPr="00D93978">
        <w:rPr>
          <w:u w:val="single"/>
        </w:rPr>
        <w:t>которое не имеет стоимостного выражения</w:t>
      </w:r>
      <w:r w:rsidRPr="00D93978">
        <w:t>, размер штрафа устанавливается в размере 1000 рублей.</w:t>
      </w:r>
    </w:p>
    <w:p w:rsidR="00851692" w:rsidRPr="00D93978" w:rsidRDefault="00851692" w:rsidP="00D93978">
      <w:pPr>
        <w:jc w:val="both"/>
      </w:pPr>
      <w:r w:rsidRPr="00D93978">
        <w:t>8.3.5</w:t>
      </w:r>
      <w:proofErr w:type="gramStart"/>
      <w:r w:rsidRPr="00D93978">
        <w:t xml:space="preserve"> Н</w:t>
      </w:r>
      <w:proofErr w:type="gramEnd"/>
      <w:r w:rsidRPr="00D93978">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851692" w:rsidRPr="00D93978" w:rsidRDefault="00851692" w:rsidP="00D93978">
      <w:pPr>
        <w:jc w:val="both"/>
      </w:pPr>
      <w:proofErr w:type="gramStart"/>
      <w:r w:rsidRPr="00D93978">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D93978">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51692" w:rsidRPr="00D93978" w:rsidRDefault="00851692" w:rsidP="00D93978">
      <w:pPr>
        <w:jc w:val="both"/>
      </w:pPr>
      <w:bookmarkStart w:id="1" w:name="Par81"/>
      <w:bookmarkEnd w:id="1"/>
      <w:r w:rsidRPr="00D93978">
        <w:t>8.4. Уплата неустойки (штрафа, пени) не освобождает Стороны от исполнения обязательств или устранения нарушений.</w:t>
      </w:r>
    </w:p>
    <w:p w:rsidR="00851692" w:rsidRPr="00D93978" w:rsidRDefault="00851692" w:rsidP="00D93978">
      <w:pPr>
        <w:autoSpaceDE w:val="0"/>
        <w:autoSpaceDN w:val="0"/>
        <w:adjustRightInd w:val="0"/>
        <w:jc w:val="center"/>
        <w:rPr>
          <w:b/>
        </w:rPr>
      </w:pPr>
    </w:p>
    <w:p w:rsidR="00851692" w:rsidRPr="00D93978" w:rsidRDefault="00851692" w:rsidP="00D93978">
      <w:pPr>
        <w:jc w:val="center"/>
        <w:rPr>
          <w:b/>
        </w:rPr>
      </w:pPr>
      <w:r w:rsidRPr="00D93978">
        <w:rPr>
          <w:b/>
        </w:rPr>
        <w:t>9. Основание и порядок изменения и расторжения Контракта</w:t>
      </w:r>
    </w:p>
    <w:p w:rsidR="00851692" w:rsidRPr="00D93978" w:rsidRDefault="00851692" w:rsidP="00D93978">
      <w:pPr>
        <w:jc w:val="both"/>
      </w:pPr>
      <w:r w:rsidRPr="00D93978">
        <w:t>9.1. Контракт может быть изменен по соглашению Сторон при снижении цены контракта без изменения предусмотренных контрактом количества товара (объема работ, услуг), качества товара, (работ, услуги) и иных условий контракта.</w:t>
      </w:r>
    </w:p>
    <w:p w:rsidR="00851692" w:rsidRPr="00D93978" w:rsidRDefault="00851692" w:rsidP="00D93978">
      <w:pPr>
        <w:jc w:val="both"/>
      </w:pPr>
      <w:r w:rsidRPr="00D93978">
        <w:t xml:space="preserve">9.2.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D93978">
        <w:t>положений бюджетного законодательства Российской Федерации цены Контракта</w:t>
      </w:r>
      <w:proofErr w:type="gramEnd"/>
      <w:r w:rsidRPr="00D93978">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D93978">
        <w:t>предусмотренных</w:t>
      </w:r>
      <w:proofErr w:type="gramEnd"/>
      <w:r w:rsidRPr="00D93978">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51692" w:rsidRPr="00D93978" w:rsidRDefault="00851692" w:rsidP="00D93978">
      <w:pPr>
        <w:jc w:val="both"/>
      </w:pPr>
      <w:r w:rsidRPr="00D93978">
        <w:t xml:space="preserve">9.3. </w:t>
      </w:r>
      <w:proofErr w:type="gramStart"/>
      <w:r w:rsidRPr="00D93978">
        <w:t>Контракт</w:t>
      </w:r>
      <w:proofErr w:type="gramEnd"/>
      <w:r w:rsidRPr="00D93978">
        <w:t xml:space="preserve"> может быть расторгнут по соглашению либо решению суда по основаниям, предусмотренным действующим на территории Российской Федерации гражданским законодательством и настоящим контрактом.</w:t>
      </w:r>
    </w:p>
    <w:p w:rsidR="00851692" w:rsidRPr="00D93978" w:rsidRDefault="00851692" w:rsidP="00D93978">
      <w:pPr>
        <w:jc w:val="both"/>
      </w:pPr>
      <w:r w:rsidRPr="00D93978">
        <w:t>9.4. 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851692" w:rsidRPr="00D93978" w:rsidRDefault="00851692" w:rsidP="00D93978">
      <w:pPr>
        <w:tabs>
          <w:tab w:val="left" w:pos="900"/>
          <w:tab w:val="left" w:pos="1130"/>
        </w:tabs>
        <w:jc w:val="both"/>
      </w:pPr>
      <w:r w:rsidRPr="00D93978">
        <w:t xml:space="preserve">- установлено, что  характеристики товара не соответствуют установленным в документации об аукционе; </w:t>
      </w:r>
    </w:p>
    <w:p w:rsidR="00851692" w:rsidRPr="00D93978" w:rsidRDefault="00851692" w:rsidP="00D93978">
      <w:pPr>
        <w:tabs>
          <w:tab w:val="left" w:pos="900"/>
          <w:tab w:val="left" w:pos="1130"/>
        </w:tabs>
        <w:jc w:val="both"/>
      </w:pPr>
      <w:r w:rsidRPr="00D93978">
        <w:lastRenderedPageBreak/>
        <w:t>- нарушены сроки поставки, сборки, установки товара более чем на 14 (четырнадцать) календарных дней.</w:t>
      </w:r>
    </w:p>
    <w:p w:rsidR="00851692" w:rsidRPr="00D93978" w:rsidRDefault="00851692" w:rsidP="00D93978">
      <w:pPr>
        <w:tabs>
          <w:tab w:val="left" w:pos="900"/>
          <w:tab w:val="left" w:pos="1130"/>
        </w:tabs>
        <w:jc w:val="both"/>
      </w:pPr>
      <w:r w:rsidRPr="00D93978">
        <w:t>- при неоднократном нарушении срока поставки.</w:t>
      </w:r>
    </w:p>
    <w:p w:rsidR="00851692" w:rsidRPr="00D93978" w:rsidRDefault="00851692" w:rsidP="00D93978">
      <w:pPr>
        <w:jc w:val="both"/>
      </w:pPr>
    </w:p>
    <w:p w:rsidR="00851692" w:rsidRPr="00D93978" w:rsidRDefault="00851692" w:rsidP="00D93978">
      <w:pPr>
        <w:autoSpaceDE w:val="0"/>
        <w:autoSpaceDN w:val="0"/>
        <w:adjustRightInd w:val="0"/>
        <w:jc w:val="center"/>
        <w:rPr>
          <w:b/>
          <w:bCs/>
        </w:rPr>
      </w:pPr>
      <w:r w:rsidRPr="00D93978">
        <w:rPr>
          <w:b/>
          <w:bCs/>
        </w:rPr>
        <w:t>10. Прочие условия</w:t>
      </w:r>
    </w:p>
    <w:p w:rsidR="00851692" w:rsidRPr="00D93978" w:rsidRDefault="00851692" w:rsidP="00D93978">
      <w:pPr>
        <w:autoSpaceDE w:val="0"/>
        <w:autoSpaceDN w:val="0"/>
        <w:adjustRightInd w:val="0"/>
        <w:jc w:val="both"/>
        <w:rPr>
          <w:b/>
          <w:bCs/>
        </w:rPr>
      </w:pPr>
      <w:r w:rsidRPr="00D93978">
        <w:t>10.1.Настоящий Контра</w:t>
      </w:r>
      <w:proofErr w:type="gramStart"/>
      <w:r w:rsidRPr="00D93978">
        <w:t>кт вст</w:t>
      </w:r>
      <w:proofErr w:type="gramEnd"/>
      <w:r w:rsidRPr="00D93978">
        <w:t xml:space="preserve">упает в силу с момента подписания и действует </w:t>
      </w:r>
      <w:r w:rsidRPr="00D93978">
        <w:rPr>
          <w:b/>
        </w:rPr>
        <w:t>по 31.03.2025.</w:t>
      </w:r>
      <w:r w:rsidRPr="00D93978">
        <w:t>Окончание срока действия контракта влечет прекращение обязательств сторон, а в части оплаты до полного исполнения Заказчиком своих обязательств.</w:t>
      </w:r>
    </w:p>
    <w:p w:rsidR="00851692" w:rsidRPr="00D93978" w:rsidRDefault="00851692" w:rsidP="00D93978">
      <w:pPr>
        <w:autoSpaceDE w:val="0"/>
        <w:autoSpaceDN w:val="0"/>
        <w:adjustRightInd w:val="0"/>
        <w:jc w:val="both"/>
        <w:rPr>
          <w:b/>
          <w:bCs/>
        </w:rPr>
      </w:pPr>
      <w:r w:rsidRPr="00D93978">
        <w:rPr>
          <w:bCs/>
        </w:rPr>
        <w:t xml:space="preserve">10.2. Во всем, что не предусмотрено настоящим </w:t>
      </w:r>
      <w:r w:rsidRPr="00D93978">
        <w:t>Контракт</w:t>
      </w:r>
      <w:r w:rsidRPr="00D93978">
        <w:rPr>
          <w:bCs/>
        </w:rPr>
        <w:t>ом, Стороны руководствуются действующим законодательством РФ.</w:t>
      </w:r>
    </w:p>
    <w:p w:rsidR="00851692" w:rsidRPr="00D93978" w:rsidRDefault="00851692" w:rsidP="00D93978">
      <w:pPr>
        <w:jc w:val="both"/>
      </w:pPr>
      <w:r w:rsidRPr="00D93978">
        <w:t>10.3.Все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851692" w:rsidRPr="00D93978" w:rsidRDefault="00851692" w:rsidP="00D93978">
      <w:pPr>
        <w:jc w:val="both"/>
      </w:pPr>
      <w:r w:rsidRPr="00D93978">
        <w:t xml:space="preserve">10.4. Электронная переписка, осуществляемая Сторонами в рамках выполнения обозначенного контракта по </w:t>
      </w:r>
      <w:proofErr w:type="spellStart"/>
      <w:r w:rsidRPr="00D93978">
        <w:t>E-mail</w:t>
      </w:r>
      <w:proofErr w:type="spellEnd"/>
      <w:r w:rsidRPr="00D93978">
        <w:t xml:space="preserve">, адреса которых указаны в реквизитах контракта (размещены в ЕИС), а так же обмен </w:t>
      </w:r>
      <w:proofErr w:type="spellStart"/>
      <w:r w:rsidRPr="00D93978">
        <w:t>документамис</w:t>
      </w:r>
      <w:proofErr w:type="spellEnd"/>
      <w:r w:rsidRPr="00D93978">
        <w:t xml:space="preserve"> использованием единой информационной системы путем направления электронных уведомлени</w:t>
      </w:r>
      <w:proofErr w:type="gramStart"/>
      <w:r w:rsidRPr="00D93978">
        <w:t>й(</w:t>
      </w:r>
      <w:proofErr w:type="gramEnd"/>
      <w:r w:rsidRPr="00D93978">
        <w:t>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соответствии со ст. 75 АПК РФ.</w:t>
      </w:r>
    </w:p>
    <w:p w:rsidR="00851692" w:rsidRPr="00D93978" w:rsidRDefault="00851692" w:rsidP="00D93978">
      <w:pPr>
        <w:jc w:val="both"/>
      </w:pPr>
      <w:r w:rsidRPr="00D93978">
        <w:t>10.5. 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7-дневный срок после их осуществления. При не исполнении обязанности, предусмотренной настоящим пунктом, все письменные документы (уведомления, претензии и т.д.) считаются доставленными Сторонами, если отправлены на имя и по адресу, указанному в настоящем контракте.</w:t>
      </w:r>
    </w:p>
    <w:p w:rsidR="00851692" w:rsidRPr="00D93978" w:rsidRDefault="00851692" w:rsidP="00D93978">
      <w:pPr>
        <w:jc w:val="both"/>
      </w:pPr>
    </w:p>
    <w:p w:rsidR="00851692" w:rsidRPr="00D93978" w:rsidRDefault="00851692" w:rsidP="00D93978">
      <w:pPr>
        <w:shd w:val="clear" w:color="auto" w:fill="FFFFFF"/>
        <w:ind w:right="29"/>
        <w:jc w:val="center"/>
        <w:rPr>
          <w:b/>
        </w:rPr>
      </w:pPr>
      <w:r w:rsidRPr="00D93978">
        <w:rPr>
          <w:b/>
        </w:rPr>
        <w:t>11. Адреса и банковские реквизиты сторон</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53"/>
        <w:gridCol w:w="5103"/>
      </w:tblGrid>
      <w:tr w:rsidR="00851692" w:rsidRPr="00F228AC" w:rsidTr="009B307D">
        <w:tc>
          <w:tcPr>
            <w:tcW w:w="5353" w:type="dxa"/>
          </w:tcPr>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Заказчик:</w:t>
            </w: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 xml:space="preserve">КОГКБУЗ "Больница скорой медицинской помощи"  </w:t>
            </w: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610011, Кировская обл., г. Киров, ул. Свердлова, д. 4.</w:t>
            </w: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Тел.: 254-200 (приемная), 254-212 (отдел закупок</w:t>
            </w:r>
            <w:proofErr w:type="gramStart"/>
            <w:r w:rsidRPr="00F228AC">
              <w:rPr>
                <w:rFonts w:ascii="Times New Roman" w:hAnsi="Times New Roman"/>
                <w:sz w:val="24"/>
                <w:szCs w:val="24"/>
              </w:rPr>
              <w:t xml:space="preserve"> )</w:t>
            </w:r>
            <w:proofErr w:type="gramEnd"/>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ИНН 4345496027/ КПП 434501001</w:t>
            </w: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ОГРН 1194350011206</w:t>
            </w:r>
          </w:p>
          <w:p w:rsidR="00851692" w:rsidRPr="00F228AC" w:rsidRDefault="00851692" w:rsidP="009B307D">
            <w:pPr>
              <w:jc w:val="both"/>
            </w:pPr>
            <w:r w:rsidRPr="00F228AC">
              <w:t xml:space="preserve">Банк: Отделение Киров Банка России//УФК по Кировской области </w:t>
            </w:r>
            <w:proofErr w:type="gramStart"/>
            <w:r w:rsidRPr="00F228AC">
              <w:t>г</w:t>
            </w:r>
            <w:proofErr w:type="gramEnd"/>
            <w:r w:rsidRPr="00F228AC">
              <w:t>. Киров</w:t>
            </w:r>
          </w:p>
          <w:p w:rsidR="00851692" w:rsidRPr="00F228AC" w:rsidRDefault="00851692" w:rsidP="009B307D">
            <w:pPr>
              <w:jc w:val="both"/>
            </w:pPr>
            <w:r w:rsidRPr="00F228AC">
              <w:t>БИК 013304182</w:t>
            </w:r>
          </w:p>
          <w:p w:rsidR="00851692" w:rsidRPr="00F228AC" w:rsidRDefault="00851692" w:rsidP="009B307D">
            <w:pPr>
              <w:jc w:val="both"/>
            </w:pPr>
            <w:r w:rsidRPr="00F228AC">
              <w:t>Расчетный счет 40102810345370000033</w:t>
            </w:r>
          </w:p>
          <w:p w:rsidR="00851692" w:rsidRPr="00F228AC" w:rsidRDefault="00851692" w:rsidP="009B307D">
            <w:pPr>
              <w:jc w:val="both"/>
            </w:pPr>
            <w:r w:rsidRPr="00F228AC">
              <w:t>Казначейский счет 03224643330000004000</w:t>
            </w:r>
          </w:p>
          <w:p w:rsidR="00851692" w:rsidRPr="00F228AC" w:rsidRDefault="00851692" w:rsidP="009B307D">
            <w:r w:rsidRPr="00F228AC">
              <w:t xml:space="preserve">Получатель: Министерство финансов Кировской области (КОГКБУЗ «Больница скорой медицинской помощи» </w:t>
            </w:r>
            <w:proofErr w:type="gramStart"/>
            <w:r w:rsidRPr="00F228AC">
              <w:t>л</w:t>
            </w:r>
            <w:proofErr w:type="gramEnd"/>
            <w:r w:rsidRPr="00F228AC">
              <w:t>/с 0780100Б333, 0780100Б338)</w:t>
            </w:r>
          </w:p>
          <w:p w:rsidR="00851692" w:rsidRPr="00F228AC" w:rsidRDefault="00551AD3" w:rsidP="009B307D">
            <w:pPr>
              <w:pStyle w:val="ab"/>
              <w:rPr>
                <w:rFonts w:ascii="Times New Roman" w:hAnsi="Times New Roman"/>
                <w:sz w:val="24"/>
                <w:szCs w:val="24"/>
              </w:rPr>
            </w:pPr>
            <w:hyperlink r:id="rId9" w:history="1">
              <w:r w:rsidR="00851692" w:rsidRPr="00F228AC">
                <w:rPr>
                  <w:rStyle w:val="ad"/>
                </w:rPr>
                <w:t>sgkb@mail.ru</w:t>
              </w:r>
            </w:hyperlink>
            <w:r w:rsidR="00851692" w:rsidRPr="00F228AC">
              <w:rPr>
                <w:rFonts w:ascii="Times New Roman" w:hAnsi="Times New Roman"/>
                <w:sz w:val="24"/>
                <w:szCs w:val="24"/>
              </w:rPr>
              <w:t xml:space="preserve"> (секретарь), </w:t>
            </w:r>
            <w:hyperlink r:id="rId10" w:history="1">
              <w:r w:rsidR="00851692" w:rsidRPr="00F228AC">
                <w:rPr>
                  <w:rStyle w:val="ad"/>
                </w:rPr>
                <w:t>zakup.sgkb@yandex.ru</w:t>
              </w:r>
            </w:hyperlink>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(отдел закупок)</w:t>
            </w:r>
          </w:p>
          <w:p w:rsidR="00851692" w:rsidRPr="00F228AC" w:rsidRDefault="00851692" w:rsidP="009B307D">
            <w:pPr>
              <w:pStyle w:val="ab"/>
              <w:rPr>
                <w:rFonts w:ascii="Times New Roman" w:hAnsi="Times New Roman"/>
                <w:sz w:val="24"/>
                <w:szCs w:val="24"/>
              </w:rPr>
            </w:pP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 xml:space="preserve">Главный врач </w:t>
            </w: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 xml:space="preserve">_________________________ </w:t>
            </w:r>
            <w:r>
              <w:rPr>
                <w:rFonts w:ascii="Times New Roman" w:hAnsi="Times New Roman"/>
                <w:sz w:val="24"/>
                <w:szCs w:val="24"/>
              </w:rPr>
              <w:t>С.М. Аракелян</w:t>
            </w:r>
          </w:p>
        </w:tc>
        <w:tc>
          <w:tcPr>
            <w:tcW w:w="5103" w:type="dxa"/>
          </w:tcPr>
          <w:p w:rsidR="00851692" w:rsidRPr="00F228AC" w:rsidRDefault="00851692" w:rsidP="009B307D">
            <w:pPr>
              <w:pStyle w:val="ae"/>
              <w:ind w:left="0"/>
            </w:pPr>
            <w:r w:rsidRPr="00F228AC">
              <w:t>Поставщик:</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Общество с ограниченной ответственностью «</w:t>
            </w:r>
            <w:proofErr w:type="spellStart"/>
            <w:r w:rsidRPr="00F228AC">
              <w:rPr>
                <w:rFonts w:ascii="Times New Roman" w:hAnsi="Times New Roman"/>
                <w:sz w:val="24"/>
                <w:szCs w:val="24"/>
              </w:rPr>
              <w:t>ПрофиМед</w:t>
            </w:r>
            <w:proofErr w:type="spellEnd"/>
            <w:r w:rsidRPr="00F228AC">
              <w:rPr>
                <w:rFonts w:ascii="Times New Roman" w:hAnsi="Times New Roman"/>
                <w:sz w:val="24"/>
                <w:szCs w:val="24"/>
              </w:rPr>
              <w:t>»</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ИНН 4345212684, КПП 434501001</w:t>
            </w:r>
          </w:p>
          <w:p w:rsidR="00851692" w:rsidRDefault="00851692" w:rsidP="009B307D">
            <w:pPr>
              <w:pStyle w:val="ab"/>
              <w:jc w:val="both"/>
              <w:rPr>
                <w:rFonts w:ascii="Times New Roman" w:hAnsi="Times New Roman"/>
                <w:sz w:val="24"/>
                <w:szCs w:val="24"/>
              </w:rPr>
            </w:pPr>
            <w:proofErr w:type="gramStart"/>
            <w:r w:rsidRPr="002C1DE0">
              <w:rPr>
                <w:rFonts w:ascii="Times New Roman" w:hAnsi="Times New Roman"/>
                <w:sz w:val="24"/>
                <w:szCs w:val="24"/>
                <w:highlight w:val="cyan"/>
              </w:rPr>
              <w:t xml:space="preserve">610002, Кировская область, г.о. город Киров, г. Киров, ул. Свободы, д. 84, </w:t>
            </w:r>
            <w:proofErr w:type="spellStart"/>
            <w:r w:rsidRPr="002C1DE0">
              <w:rPr>
                <w:rFonts w:ascii="Times New Roman" w:hAnsi="Times New Roman"/>
                <w:sz w:val="24"/>
                <w:szCs w:val="24"/>
                <w:highlight w:val="cyan"/>
              </w:rPr>
              <w:t>помещ</w:t>
            </w:r>
            <w:proofErr w:type="spellEnd"/>
            <w:r w:rsidRPr="002C1DE0">
              <w:rPr>
                <w:rFonts w:ascii="Times New Roman" w:hAnsi="Times New Roman"/>
                <w:sz w:val="24"/>
                <w:szCs w:val="24"/>
                <w:highlight w:val="cyan"/>
              </w:rPr>
              <w:t>. 1008</w:t>
            </w:r>
            <w:r w:rsidRPr="002C1DE0">
              <w:rPr>
                <w:rFonts w:ascii="Times New Roman" w:hAnsi="Times New Roman"/>
                <w:sz w:val="24"/>
                <w:szCs w:val="24"/>
              </w:rPr>
              <w:t>.</w:t>
            </w:r>
            <w:proofErr w:type="gramEnd"/>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Адрес для корреспонденции: 610007, г. Киров, а/я 594</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тел/факс (8332) 745-786</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lang w:val="en-US"/>
              </w:rPr>
              <w:t>E</w:t>
            </w:r>
            <w:r w:rsidRPr="00F228AC">
              <w:rPr>
                <w:rFonts w:ascii="Times New Roman" w:hAnsi="Times New Roman"/>
                <w:sz w:val="24"/>
                <w:szCs w:val="24"/>
              </w:rPr>
              <w:t>-</w:t>
            </w:r>
            <w:r w:rsidRPr="00F228AC">
              <w:rPr>
                <w:rFonts w:ascii="Times New Roman" w:hAnsi="Times New Roman"/>
                <w:sz w:val="24"/>
                <w:szCs w:val="24"/>
                <w:lang w:val="en-US"/>
              </w:rPr>
              <w:t>mail</w:t>
            </w:r>
            <w:r w:rsidRPr="00F228AC">
              <w:rPr>
                <w:rFonts w:ascii="Times New Roman" w:hAnsi="Times New Roman"/>
                <w:sz w:val="24"/>
                <w:szCs w:val="24"/>
              </w:rPr>
              <w:t xml:space="preserve">: </w:t>
            </w:r>
            <w:hyperlink r:id="rId11" w:history="1">
              <w:r w:rsidRPr="00F228AC">
                <w:rPr>
                  <w:rStyle w:val="ad"/>
                  <w:lang w:val="en-US"/>
                </w:rPr>
                <w:t>pmed</w:t>
              </w:r>
              <w:r w:rsidRPr="00F228AC">
                <w:rPr>
                  <w:rStyle w:val="ad"/>
                </w:rPr>
                <w:t>.</w:t>
              </w:r>
              <w:r w:rsidRPr="00F228AC">
                <w:rPr>
                  <w:rStyle w:val="ad"/>
                  <w:lang w:val="en-US"/>
                </w:rPr>
                <w:t>natalia</w:t>
              </w:r>
              <w:r w:rsidRPr="00F228AC">
                <w:rPr>
                  <w:rStyle w:val="ad"/>
                </w:rPr>
                <w:t>@</w:t>
              </w:r>
              <w:r w:rsidRPr="00F228AC">
                <w:rPr>
                  <w:rStyle w:val="ad"/>
                  <w:lang w:val="en-US"/>
                </w:rPr>
                <w:t>mail</w:t>
              </w:r>
              <w:r w:rsidRPr="00F228AC">
                <w:rPr>
                  <w:rStyle w:val="ad"/>
                </w:rPr>
                <w:t>.</w:t>
              </w:r>
              <w:r w:rsidRPr="00F228AC">
                <w:rPr>
                  <w:rStyle w:val="ad"/>
                  <w:lang w:val="en-US"/>
                </w:rPr>
                <w:t>ru</w:t>
              </w:r>
            </w:hyperlink>
          </w:p>
          <w:p w:rsidR="00851692" w:rsidRPr="00F228AC" w:rsidRDefault="00851692" w:rsidP="009B307D">
            <w:pPr>
              <w:pStyle w:val="ab"/>
              <w:jc w:val="both"/>
              <w:rPr>
                <w:rFonts w:ascii="Times New Roman" w:hAnsi="Times New Roman"/>
                <w:sz w:val="24"/>
                <w:szCs w:val="24"/>
              </w:rPr>
            </w:pPr>
            <w:proofErr w:type="spellStart"/>
            <w:proofErr w:type="gramStart"/>
            <w:r w:rsidRPr="00F228AC">
              <w:rPr>
                <w:rFonts w:ascii="Times New Roman" w:hAnsi="Times New Roman"/>
                <w:sz w:val="24"/>
                <w:szCs w:val="24"/>
              </w:rPr>
              <w:t>р</w:t>
            </w:r>
            <w:proofErr w:type="spellEnd"/>
            <w:proofErr w:type="gramEnd"/>
            <w:r w:rsidRPr="00F228AC">
              <w:rPr>
                <w:rFonts w:ascii="Times New Roman" w:hAnsi="Times New Roman"/>
                <w:sz w:val="24"/>
                <w:szCs w:val="24"/>
              </w:rPr>
              <w:t>/с 40702810400000100356</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в АО КБ «Хлынов», г. Киров</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к/с 30101810100000000711</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БИК 043304711</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ОКПО 82360550, ОКВЭД 51.4</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ОГРН 1074345055839</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ОКТМО 33701000</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 xml:space="preserve">ОКОПФ 12165 </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свидетельство</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43-001776600</w:t>
            </w:r>
          </w:p>
          <w:p w:rsidR="00851692" w:rsidRPr="00F228AC" w:rsidRDefault="00851692" w:rsidP="009B307D">
            <w:pPr>
              <w:pStyle w:val="ab"/>
              <w:rPr>
                <w:rFonts w:ascii="Times New Roman" w:hAnsi="Times New Roman"/>
                <w:sz w:val="24"/>
                <w:szCs w:val="24"/>
              </w:rPr>
            </w:pP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 xml:space="preserve">Генеральный директор </w:t>
            </w:r>
          </w:p>
          <w:p w:rsidR="00851692" w:rsidRPr="00F228AC" w:rsidRDefault="00851692" w:rsidP="009B307D">
            <w:r w:rsidRPr="00F228AC">
              <w:t xml:space="preserve">________________ Н.Н. Суворова </w:t>
            </w:r>
          </w:p>
        </w:tc>
      </w:tr>
    </w:tbl>
    <w:p w:rsidR="00851692" w:rsidRPr="00D93978" w:rsidRDefault="00851692" w:rsidP="00D93978">
      <w:pPr>
        <w:jc w:val="right"/>
        <w:rPr>
          <w:lang w:eastAsia="ar-SA"/>
        </w:rPr>
      </w:pPr>
    </w:p>
    <w:p w:rsidR="00851692" w:rsidRDefault="00851692" w:rsidP="00D93978">
      <w:pPr>
        <w:jc w:val="right"/>
        <w:rPr>
          <w:lang w:eastAsia="ar-SA"/>
        </w:rPr>
        <w:sectPr w:rsidR="00851692" w:rsidSect="00FB316A">
          <w:headerReference w:type="even" r:id="rId12"/>
          <w:footerReference w:type="even" r:id="rId13"/>
          <w:footerReference w:type="default" r:id="rId14"/>
          <w:headerReference w:type="first" r:id="rId15"/>
          <w:pgSz w:w="11906" w:h="16838"/>
          <w:pgMar w:top="540" w:right="748" w:bottom="539" w:left="900" w:header="709" w:footer="709" w:gutter="0"/>
          <w:cols w:space="708"/>
          <w:titlePg/>
          <w:docGrid w:linePitch="360"/>
        </w:sectPr>
      </w:pPr>
    </w:p>
    <w:p w:rsidR="00851692" w:rsidRPr="00D93978" w:rsidRDefault="00851692" w:rsidP="00D93978">
      <w:pPr>
        <w:jc w:val="right"/>
        <w:rPr>
          <w:lang w:eastAsia="ar-SA"/>
        </w:rPr>
      </w:pPr>
      <w:r w:rsidRPr="00D93978">
        <w:rPr>
          <w:lang w:eastAsia="ar-SA"/>
        </w:rPr>
        <w:lastRenderedPageBreak/>
        <w:t>Приложение  № 1 к контракту</w:t>
      </w:r>
    </w:p>
    <w:p w:rsidR="00851692" w:rsidRPr="00D93978" w:rsidRDefault="00851692" w:rsidP="00D93978">
      <w:pPr>
        <w:widowControl w:val="0"/>
        <w:shd w:val="clear" w:color="auto" w:fill="FFFFFF"/>
        <w:autoSpaceDE w:val="0"/>
        <w:autoSpaceDN w:val="0"/>
        <w:adjustRightInd w:val="0"/>
        <w:jc w:val="right"/>
        <w:rPr>
          <w:spacing w:val="-4"/>
          <w:lang w:eastAsia="ar-SA"/>
        </w:rPr>
      </w:pPr>
      <w:r w:rsidRPr="00D93978">
        <w:rPr>
          <w:b/>
          <w:spacing w:val="-4"/>
          <w:lang w:eastAsia="ar-SA"/>
        </w:rPr>
        <w:tab/>
      </w:r>
      <w:r w:rsidRPr="00D93978">
        <w:rPr>
          <w:spacing w:val="-4"/>
          <w:lang w:eastAsia="ar-SA"/>
        </w:rPr>
        <w:t xml:space="preserve">№ </w:t>
      </w:r>
      <w:r w:rsidRPr="00D93978">
        <w:rPr>
          <w:color w:val="000000"/>
        </w:rPr>
        <w:t>0340200003323017534</w:t>
      </w:r>
      <w:r w:rsidRPr="00D93978">
        <w:rPr>
          <w:spacing w:val="-4"/>
          <w:lang w:eastAsia="ar-SA"/>
        </w:rPr>
        <w:t xml:space="preserve"> от </w:t>
      </w:r>
      <w:r w:rsidR="00967AAA" w:rsidRPr="00D93978">
        <w:t>«</w:t>
      </w:r>
      <w:r w:rsidR="00967AAA">
        <w:t>11</w:t>
      </w:r>
      <w:r w:rsidR="00967AAA" w:rsidRPr="00D93978">
        <w:t>»</w:t>
      </w:r>
      <w:r w:rsidR="00967AAA">
        <w:t xml:space="preserve"> января</w:t>
      </w:r>
      <w:r w:rsidR="00967AAA" w:rsidRPr="00D93978">
        <w:t xml:space="preserve"> 2</w:t>
      </w:r>
      <w:r w:rsidR="001D7143">
        <w:rPr>
          <w:spacing w:val="-2"/>
        </w:rPr>
        <w:t>024</w:t>
      </w:r>
      <w:r w:rsidR="00967AAA" w:rsidRPr="00D93978">
        <w:rPr>
          <w:spacing w:val="-2"/>
        </w:rPr>
        <w:t xml:space="preserve"> г.</w:t>
      </w:r>
    </w:p>
    <w:p w:rsidR="00851692" w:rsidRPr="00D93978" w:rsidRDefault="00851692" w:rsidP="00D93978">
      <w:pPr>
        <w:widowControl w:val="0"/>
        <w:shd w:val="clear" w:color="auto" w:fill="FFFFFF"/>
        <w:autoSpaceDE w:val="0"/>
        <w:autoSpaceDN w:val="0"/>
        <w:adjustRightInd w:val="0"/>
        <w:jc w:val="center"/>
        <w:rPr>
          <w:b/>
          <w:spacing w:val="-4"/>
          <w:lang w:eastAsia="ar-SA"/>
        </w:rPr>
      </w:pPr>
      <w:r w:rsidRPr="00D93978">
        <w:rPr>
          <w:b/>
          <w:spacing w:val="-4"/>
          <w:lang w:eastAsia="ar-SA"/>
        </w:rPr>
        <w:t>СПЕЦИФИКАЦИЯ</w:t>
      </w:r>
    </w:p>
    <w:p w:rsidR="00851692" w:rsidRPr="00D93978" w:rsidRDefault="00851692" w:rsidP="00D93978">
      <w:pPr>
        <w:widowControl w:val="0"/>
        <w:shd w:val="clear" w:color="auto" w:fill="FFFFFF"/>
        <w:autoSpaceDE w:val="0"/>
        <w:autoSpaceDN w:val="0"/>
        <w:adjustRightInd w:val="0"/>
        <w:jc w:val="center"/>
        <w:rPr>
          <w:b/>
          <w:spacing w:val="-4"/>
          <w:lang w:eastAsia="ar-SA"/>
        </w:rPr>
      </w:pPr>
    </w:p>
    <w:tbl>
      <w:tblPr>
        <w:tblpPr w:leftFromText="180" w:rightFromText="180" w:vertAnchor="text" w:horzAnchor="page" w:tblpX="1144" w:tblpY="94"/>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6"/>
        <w:gridCol w:w="2930"/>
        <w:gridCol w:w="2508"/>
        <w:gridCol w:w="1585"/>
        <w:gridCol w:w="1932"/>
        <w:gridCol w:w="1638"/>
        <w:gridCol w:w="1873"/>
        <w:gridCol w:w="13"/>
        <w:gridCol w:w="2326"/>
        <w:gridCol w:w="13"/>
      </w:tblGrid>
      <w:tr w:rsidR="00851692" w:rsidRPr="00D93978" w:rsidTr="00F04897">
        <w:trPr>
          <w:gridAfter w:val="1"/>
          <w:wAfter w:w="3" w:type="pct"/>
          <w:trHeight w:val="699"/>
        </w:trPr>
        <w:tc>
          <w:tcPr>
            <w:tcW w:w="261" w:type="pct"/>
            <w:vAlign w:val="center"/>
          </w:tcPr>
          <w:p w:rsidR="00851692" w:rsidRPr="00D93978" w:rsidRDefault="00851692" w:rsidP="00D93978">
            <w:pPr>
              <w:ind w:right="-29"/>
              <w:jc w:val="center"/>
              <w:rPr>
                <w:b/>
              </w:rPr>
            </w:pPr>
            <w:r w:rsidRPr="00D93978">
              <w:rPr>
                <w:b/>
              </w:rPr>
              <w:t xml:space="preserve">№ </w:t>
            </w:r>
            <w:proofErr w:type="spellStart"/>
            <w:proofErr w:type="gramStart"/>
            <w:r w:rsidRPr="00D93978">
              <w:rPr>
                <w:b/>
              </w:rPr>
              <w:t>п</w:t>
            </w:r>
            <w:proofErr w:type="spellEnd"/>
            <w:proofErr w:type="gramEnd"/>
            <w:r w:rsidRPr="00D93978">
              <w:rPr>
                <w:b/>
              </w:rPr>
              <w:t>/</w:t>
            </w:r>
            <w:proofErr w:type="spellStart"/>
            <w:r w:rsidRPr="00D93978">
              <w:rPr>
                <w:b/>
              </w:rPr>
              <w:t>п</w:t>
            </w:r>
            <w:proofErr w:type="spellEnd"/>
          </w:p>
        </w:tc>
        <w:tc>
          <w:tcPr>
            <w:tcW w:w="937" w:type="pct"/>
            <w:vAlign w:val="center"/>
          </w:tcPr>
          <w:p w:rsidR="00851692" w:rsidRPr="00D93978" w:rsidRDefault="00851692" w:rsidP="00D93978">
            <w:pPr>
              <w:jc w:val="center"/>
              <w:rPr>
                <w:b/>
              </w:rPr>
            </w:pPr>
            <w:r w:rsidRPr="00D93978">
              <w:rPr>
                <w:b/>
              </w:rPr>
              <w:t>Наименование товара</w:t>
            </w:r>
          </w:p>
        </w:tc>
        <w:tc>
          <w:tcPr>
            <w:tcW w:w="802" w:type="pct"/>
            <w:vAlign w:val="center"/>
          </w:tcPr>
          <w:p w:rsidR="00851692" w:rsidRPr="00D93978" w:rsidRDefault="00851692" w:rsidP="00D93978">
            <w:pPr>
              <w:jc w:val="center"/>
              <w:rPr>
                <w:b/>
              </w:rPr>
            </w:pPr>
            <w:r w:rsidRPr="00D93978">
              <w:rPr>
                <w:b/>
              </w:rPr>
              <w:t>Характеристика товара</w:t>
            </w:r>
          </w:p>
        </w:tc>
        <w:tc>
          <w:tcPr>
            <w:tcW w:w="507" w:type="pct"/>
            <w:vAlign w:val="center"/>
          </w:tcPr>
          <w:p w:rsidR="00851692" w:rsidRPr="00D93978" w:rsidRDefault="00851692" w:rsidP="00D93978">
            <w:pPr>
              <w:jc w:val="center"/>
              <w:rPr>
                <w:b/>
                <w:lang w:eastAsia="ar-SA"/>
              </w:rPr>
            </w:pPr>
            <w:r w:rsidRPr="00D93978">
              <w:rPr>
                <w:b/>
                <w:lang w:eastAsia="ar-SA"/>
              </w:rPr>
              <w:t>Единица измерения</w:t>
            </w:r>
          </w:p>
        </w:tc>
        <w:tc>
          <w:tcPr>
            <w:tcW w:w="618" w:type="pct"/>
            <w:vAlign w:val="center"/>
          </w:tcPr>
          <w:p w:rsidR="00851692" w:rsidRPr="00D93978" w:rsidRDefault="00851692" w:rsidP="00D93978">
            <w:pPr>
              <w:jc w:val="center"/>
              <w:rPr>
                <w:b/>
                <w:lang w:eastAsia="ar-SA"/>
              </w:rPr>
            </w:pPr>
            <w:r w:rsidRPr="00D93978">
              <w:rPr>
                <w:b/>
                <w:lang w:eastAsia="ar-SA"/>
              </w:rPr>
              <w:t>Страна происхождения товара</w:t>
            </w:r>
          </w:p>
        </w:tc>
        <w:tc>
          <w:tcPr>
            <w:tcW w:w="524" w:type="pct"/>
            <w:vAlign w:val="center"/>
          </w:tcPr>
          <w:p w:rsidR="00851692" w:rsidRPr="00D93978" w:rsidRDefault="00851692" w:rsidP="00D93978">
            <w:pPr>
              <w:jc w:val="center"/>
              <w:rPr>
                <w:b/>
                <w:lang w:eastAsia="ar-SA"/>
              </w:rPr>
            </w:pPr>
            <w:r w:rsidRPr="00D93978">
              <w:rPr>
                <w:b/>
                <w:lang w:eastAsia="ar-SA"/>
              </w:rPr>
              <w:t>Количество товара</w:t>
            </w:r>
          </w:p>
        </w:tc>
        <w:tc>
          <w:tcPr>
            <w:tcW w:w="599" w:type="pct"/>
            <w:vAlign w:val="center"/>
          </w:tcPr>
          <w:p w:rsidR="00851692" w:rsidRPr="00D93978" w:rsidRDefault="00851692" w:rsidP="00D93978">
            <w:pPr>
              <w:jc w:val="center"/>
              <w:rPr>
                <w:b/>
                <w:lang w:eastAsia="ar-SA"/>
              </w:rPr>
            </w:pPr>
            <w:r w:rsidRPr="00D93978">
              <w:rPr>
                <w:b/>
                <w:lang w:eastAsia="ar-SA"/>
              </w:rPr>
              <w:t>Цена за единицу товара, руб.</w:t>
            </w:r>
          </w:p>
        </w:tc>
        <w:tc>
          <w:tcPr>
            <w:tcW w:w="748" w:type="pct"/>
            <w:gridSpan w:val="2"/>
            <w:vAlign w:val="center"/>
          </w:tcPr>
          <w:p w:rsidR="00851692" w:rsidRPr="00D93978" w:rsidRDefault="00851692" w:rsidP="00D93978">
            <w:pPr>
              <w:jc w:val="center"/>
              <w:rPr>
                <w:b/>
              </w:rPr>
            </w:pPr>
            <w:r w:rsidRPr="00D93978">
              <w:rPr>
                <w:b/>
                <w:lang w:eastAsia="ar-SA"/>
              </w:rPr>
              <w:t>Общая сумма контракта, в рублях</w:t>
            </w:r>
          </w:p>
          <w:p w:rsidR="00851692" w:rsidRPr="00D93978" w:rsidRDefault="00851692" w:rsidP="00D93978">
            <w:pPr>
              <w:jc w:val="center"/>
              <w:rPr>
                <w:b/>
                <w:lang w:eastAsia="ar-SA"/>
              </w:rPr>
            </w:pPr>
            <w:r w:rsidRPr="00D93978">
              <w:rPr>
                <w:b/>
              </w:rPr>
              <w:t>Без НДС</w:t>
            </w:r>
          </w:p>
        </w:tc>
      </w:tr>
      <w:tr w:rsidR="00851692" w:rsidRPr="00D93978" w:rsidTr="00554D42">
        <w:trPr>
          <w:gridAfter w:val="1"/>
          <w:wAfter w:w="3" w:type="pct"/>
          <w:trHeight w:val="458"/>
        </w:trPr>
        <w:tc>
          <w:tcPr>
            <w:tcW w:w="261" w:type="pct"/>
            <w:vMerge w:val="restart"/>
            <w:vAlign w:val="center"/>
          </w:tcPr>
          <w:p w:rsidR="00851692" w:rsidRPr="00D93978" w:rsidRDefault="00851692" w:rsidP="00D93978">
            <w:pPr>
              <w:ind w:right="-29"/>
              <w:jc w:val="center"/>
            </w:pPr>
            <w:r w:rsidRPr="00D93978">
              <w:t>1.</w:t>
            </w:r>
          </w:p>
        </w:tc>
        <w:tc>
          <w:tcPr>
            <w:tcW w:w="937" w:type="pct"/>
            <w:vMerge w:val="restart"/>
            <w:vAlign w:val="center"/>
          </w:tcPr>
          <w:p w:rsidR="00851692" w:rsidRPr="00D93978" w:rsidRDefault="00851692" w:rsidP="00D93978">
            <w:pPr>
              <w:jc w:val="center"/>
            </w:pPr>
            <w:r w:rsidRPr="00D93978">
              <w:rPr>
                <w:color w:val="00000A"/>
              </w:rPr>
              <w:t>Шпатель для языка, смотровой.</w:t>
            </w:r>
            <w:r w:rsidRPr="00D93978">
              <w:rPr>
                <w:color w:val="00000A"/>
              </w:rPr>
              <w:br/>
              <w:t>КТРУ: 32.50.13.190-00007459</w:t>
            </w:r>
          </w:p>
        </w:tc>
        <w:tc>
          <w:tcPr>
            <w:tcW w:w="802" w:type="pct"/>
            <w:vMerge w:val="restart"/>
            <w:vAlign w:val="center"/>
          </w:tcPr>
          <w:p w:rsidR="00851692" w:rsidRPr="00D93978" w:rsidRDefault="00851692" w:rsidP="00D93978">
            <w:pPr>
              <w:jc w:val="center"/>
            </w:pPr>
            <w:r w:rsidRPr="00D93978">
              <w:t>Информация ниже</w:t>
            </w:r>
          </w:p>
        </w:tc>
        <w:tc>
          <w:tcPr>
            <w:tcW w:w="507" w:type="pct"/>
            <w:vMerge w:val="restart"/>
            <w:vAlign w:val="center"/>
          </w:tcPr>
          <w:p w:rsidR="00851692" w:rsidRPr="00D93978" w:rsidRDefault="00851692" w:rsidP="00D93978">
            <w:pPr>
              <w:jc w:val="center"/>
              <w:rPr>
                <w:lang w:eastAsia="ar-SA"/>
              </w:rPr>
            </w:pPr>
            <w:proofErr w:type="spellStart"/>
            <w:proofErr w:type="gramStart"/>
            <w:r w:rsidRPr="00D93978">
              <w:rPr>
                <w:lang w:eastAsia="ar-SA"/>
              </w:rPr>
              <w:t>шт</w:t>
            </w:r>
            <w:proofErr w:type="spellEnd"/>
            <w:proofErr w:type="gramEnd"/>
          </w:p>
        </w:tc>
        <w:tc>
          <w:tcPr>
            <w:tcW w:w="618" w:type="pct"/>
            <w:vMerge w:val="restart"/>
            <w:vAlign w:val="center"/>
          </w:tcPr>
          <w:p w:rsidR="00851692" w:rsidRPr="00D93978" w:rsidRDefault="00851692" w:rsidP="00D93978">
            <w:pPr>
              <w:jc w:val="center"/>
              <w:rPr>
                <w:lang w:eastAsia="ar-SA"/>
              </w:rPr>
            </w:pPr>
            <w:r w:rsidRPr="00D93978">
              <w:rPr>
                <w:color w:val="000000"/>
              </w:rPr>
              <w:t>Российская Федерация</w:t>
            </w:r>
          </w:p>
        </w:tc>
        <w:tc>
          <w:tcPr>
            <w:tcW w:w="524" w:type="pct"/>
            <w:vAlign w:val="center"/>
          </w:tcPr>
          <w:p w:rsidR="00851692" w:rsidRPr="00D93978" w:rsidRDefault="00851692" w:rsidP="00D93978">
            <w:pPr>
              <w:jc w:val="center"/>
              <w:rPr>
                <w:color w:val="000000"/>
              </w:rPr>
            </w:pPr>
            <w:r w:rsidRPr="00D93978">
              <w:rPr>
                <w:color w:val="000000"/>
              </w:rPr>
              <w:t>22792</w:t>
            </w:r>
          </w:p>
        </w:tc>
        <w:tc>
          <w:tcPr>
            <w:tcW w:w="599" w:type="pct"/>
            <w:vAlign w:val="center"/>
          </w:tcPr>
          <w:p w:rsidR="00851692" w:rsidRPr="00D93978" w:rsidRDefault="00851692" w:rsidP="00D93978">
            <w:pPr>
              <w:jc w:val="center"/>
              <w:rPr>
                <w:color w:val="000000"/>
              </w:rPr>
            </w:pPr>
            <w:r w:rsidRPr="00D93978">
              <w:rPr>
                <w:color w:val="000000"/>
              </w:rPr>
              <w:t>1,06</w:t>
            </w:r>
          </w:p>
        </w:tc>
        <w:tc>
          <w:tcPr>
            <w:tcW w:w="748" w:type="pct"/>
            <w:gridSpan w:val="2"/>
            <w:vAlign w:val="center"/>
          </w:tcPr>
          <w:p w:rsidR="00851692" w:rsidRPr="00D93978" w:rsidRDefault="00851692" w:rsidP="00D93978">
            <w:pPr>
              <w:jc w:val="center"/>
              <w:rPr>
                <w:color w:val="000000"/>
              </w:rPr>
            </w:pPr>
            <w:r w:rsidRPr="00D93978">
              <w:rPr>
                <w:color w:val="000000"/>
              </w:rPr>
              <w:t>24159,52</w:t>
            </w:r>
          </w:p>
        </w:tc>
      </w:tr>
      <w:tr w:rsidR="00851692" w:rsidRPr="00D93978" w:rsidTr="00554D42">
        <w:trPr>
          <w:gridAfter w:val="1"/>
          <w:wAfter w:w="3" w:type="pct"/>
          <w:trHeight w:val="458"/>
        </w:trPr>
        <w:tc>
          <w:tcPr>
            <w:tcW w:w="261" w:type="pct"/>
            <w:vMerge/>
            <w:vAlign w:val="center"/>
          </w:tcPr>
          <w:p w:rsidR="00851692" w:rsidRPr="00D93978" w:rsidRDefault="00851692" w:rsidP="00D93978">
            <w:pPr>
              <w:ind w:right="-29"/>
              <w:jc w:val="center"/>
            </w:pPr>
          </w:p>
        </w:tc>
        <w:tc>
          <w:tcPr>
            <w:tcW w:w="937" w:type="pct"/>
            <w:vMerge/>
            <w:vAlign w:val="center"/>
          </w:tcPr>
          <w:p w:rsidR="00851692" w:rsidRPr="00D93978" w:rsidRDefault="00851692" w:rsidP="00D93978">
            <w:pPr>
              <w:jc w:val="center"/>
              <w:rPr>
                <w:color w:val="00000A"/>
              </w:rPr>
            </w:pPr>
          </w:p>
        </w:tc>
        <w:tc>
          <w:tcPr>
            <w:tcW w:w="802" w:type="pct"/>
            <w:vMerge/>
            <w:vAlign w:val="center"/>
          </w:tcPr>
          <w:p w:rsidR="00851692" w:rsidRPr="00D93978" w:rsidRDefault="00851692" w:rsidP="00D93978">
            <w:pPr>
              <w:jc w:val="center"/>
            </w:pPr>
          </w:p>
        </w:tc>
        <w:tc>
          <w:tcPr>
            <w:tcW w:w="507" w:type="pct"/>
            <w:vMerge/>
            <w:vAlign w:val="center"/>
          </w:tcPr>
          <w:p w:rsidR="00851692" w:rsidRPr="00D93978" w:rsidRDefault="00851692" w:rsidP="00D93978">
            <w:pPr>
              <w:jc w:val="center"/>
              <w:rPr>
                <w:lang w:eastAsia="ar-SA"/>
              </w:rPr>
            </w:pPr>
          </w:p>
        </w:tc>
        <w:tc>
          <w:tcPr>
            <w:tcW w:w="618" w:type="pct"/>
            <w:vMerge/>
            <w:vAlign w:val="center"/>
          </w:tcPr>
          <w:p w:rsidR="00851692" w:rsidRPr="00D93978" w:rsidRDefault="00851692" w:rsidP="00D93978">
            <w:pPr>
              <w:jc w:val="center"/>
              <w:rPr>
                <w:lang w:eastAsia="ar-SA"/>
              </w:rPr>
            </w:pPr>
          </w:p>
        </w:tc>
        <w:tc>
          <w:tcPr>
            <w:tcW w:w="524" w:type="pct"/>
            <w:vAlign w:val="center"/>
          </w:tcPr>
          <w:p w:rsidR="00851692" w:rsidRPr="00D93978" w:rsidRDefault="00851692" w:rsidP="00D93978">
            <w:pPr>
              <w:jc w:val="center"/>
              <w:rPr>
                <w:color w:val="000000"/>
              </w:rPr>
            </w:pPr>
            <w:r w:rsidRPr="00D93978">
              <w:rPr>
                <w:color w:val="000000"/>
              </w:rPr>
              <w:t>57</w:t>
            </w:r>
            <w:bookmarkStart w:id="2" w:name="_GoBack"/>
            <w:bookmarkEnd w:id="2"/>
            <w:r w:rsidRPr="00D93978">
              <w:rPr>
                <w:color w:val="000000"/>
              </w:rPr>
              <w:t>08</w:t>
            </w:r>
          </w:p>
        </w:tc>
        <w:tc>
          <w:tcPr>
            <w:tcW w:w="599" w:type="pct"/>
            <w:vAlign w:val="center"/>
          </w:tcPr>
          <w:p w:rsidR="00851692" w:rsidRPr="00D93978" w:rsidRDefault="00851692" w:rsidP="00D93978">
            <w:pPr>
              <w:jc w:val="center"/>
              <w:rPr>
                <w:color w:val="000000"/>
              </w:rPr>
            </w:pPr>
            <w:r w:rsidRPr="00D93978">
              <w:rPr>
                <w:color w:val="000000"/>
              </w:rPr>
              <w:t>1,05</w:t>
            </w:r>
          </w:p>
        </w:tc>
        <w:tc>
          <w:tcPr>
            <w:tcW w:w="748" w:type="pct"/>
            <w:gridSpan w:val="2"/>
            <w:vAlign w:val="center"/>
          </w:tcPr>
          <w:p w:rsidR="00851692" w:rsidRPr="00D93978" w:rsidRDefault="00851692" w:rsidP="00D93978">
            <w:pPr>
              <w:jc w:val="center"/>
              <w:rPr>
                <w:color w:val="000000"/>
              </w:rPr>
            </w:pPr>
            <w:r w:rsidRPr="00D93978">
              <w:rPr>
                <w:color w:val="000000"/>
              </w:rPr>
              <w:t>5993,40</w:t>
            </w:r>
          </w:p>
        </w:tc>
      </w:tr>
      <w:tr w:rsidR="00851692" w:rsidRPr="00D93978" w:rsidTr="00554D42">
        <w:trPr>
          <w:trHeight w:val="58"/>
        </w:trPr>
        <w:tc>
          <w:tcPr>
            <w:tcW w:w="4252" w:type="pct"/>
            <w:gridSpan w:val="8"/>
            <w:vAlign w:val="center"/>
          </w:tcPr>
          <w:p w:rsidR="00851692" w:rsidRPr="00D93978" w:rsidRDefault="00851692" w:rsidP="00D93978">
            <w:pPr>
              <w:jc w:val="center"/>
              <w:rPr>
                <w:lang w:eastAsia="ar-SA"/>
              </w:rPr>
            </w:pPr>
            <w:r w:rsidRPr="00D93978">
              <w:t>ИТОГО:</w:t>
            </w:r>
          </w:p>
        </w:tc>
        <w:tc>
          <w:tcPr>
            <w:tcW w:w="748" w:type="pct"/>
            <w:gridSpan w:val="2"/>
            <w:vAlign w:val="center"/>
          </w:tcPr>
          <w:p w:rsidR="00851692" w:rsidRPr="00D93978" w:rsidRDefault="00851692" w:rsidP="00D93978">
            <w:pPr>
              <w:jc w:val="center"/>
              <w:rPr>
                <w:lang w:eastAsia="ar-SA"/>
              </w:rPr>
            </w:pPr>
            <w:r w:rsidRPr="00D93978">
              <w:rPr>
                <w:lang w:eastAsia="ar-SA"/>
              </w:rPr>
              <w:t>30 152,92</w:t>
            </w:r>
          </w:p>
        </w:tc>
      </w:tr>
    </w:tbl>
    <w:p w:rsidR="00851692" w:rsidRPr="00D93978" w:rsidRDefault="00851692" w:rsidP="00D93978">
      <w:pPr>
        <w:widowControl w:val="0"/>
        <w:shd w:val="clear" w:color="auto" w:fill="FFFFFF"/>
        <w:autoSpaceDE w:val="0"/>
        <w:autoSpaceDN w:val="0"/>
        <w:adjustRightInd w:val="0"/>
        <w:jc w:val="center"/>
        <w:rPr>
          <w:b/>
          <w:spacing w:val="-4"/>
          <w:lang w:eastAsia="ar-SA"/>
        </w:rPr>
      </w:pPr>
    </w:p>
    <w:p w:rsidR="00851692" w:rsidRPr="00D93978" w:rsidRDefault="00851692" w:rsidP="00D93978">
      <w:pPr>
        <w:widowControl w:val="0"/>
        <w:shd w:val="clear" w:color="auto" w:fill="FFFFFF"/>
        <w:autoSpaceDE w:val="0"/>
        <w:autoSpaceDN w:val="0"/>
        <w:adjustRightInd w:val="0"/>
        <w:jc w:val="center"/>
        <w:rPr>
          <w:b/>
          <w:spacing w:val="-4"/>
          <w:lang w:eastAsia="ar-SA"/>
        </w:rPr>
      </w:pPr>
    </w:p>
    <w:p w:rsidR="00851692" w:rsidRPr="00D93978" w:rsidRDefault="00851692" w:rsidP="00D93978">
      <w:pPr>
        <w:widowControl w:val="0"/>
        <w:shd w:val="clear" w:color="auto" w:fill="FFFFFF"/>
        <w:autoSpaceDE w:val="0"/>
        <w:autoSpaceDN w:val="0"/>
        <w:adjustRightInd w:val="0"/>
        <w:jc w:val="center"/>
        <w:rPr>
          <w:b/>
          <w:spacing w:val="-4"/>
          <w:lang w:eastAsia="ar-SA"/>
        </w:rPr>
      </w:pPr>
    </w:p>
    <w:tbl>
      <w:tblPr>
        <w:tblW w:w="15563" w:type="dxa"/>
        <w:tblInd w:w="568" w:type="dxa"/>
        <w:tblLook w:val="00A0"/>
      </w:tblPr>
      <w:tblGrid>
        <w:gridCol w:w="573"/>
        <w:gridCol w:w="1980"/>
        <w:gridCol w:w="8753"/>
        <w:gridCol w:w="2095"/>
        <w:gridCol w:w="2162"/>
      </w:tblGrid>
      <w:tr w:rsidR="00851692" w:rsidRPr="00D93978" w:rsidTr="00F04897">
        <w:trPr>
          <w:trHeight w:val="20"/>
        </w:trPr>
        <w:tc>
          <w:tcPr>
            <w:tcW w:w="573" w:type="dxa"/>
            <w:tcBorders>
              <w:top w:val="single" w:sz="4" w:space="0" w:color="000000"/>
              <w:left w:val="single" w:sz="4" w:space="0" w:color="000000"/>
              <w:bottom w:val="single" w:sz="4" w:space="0" w:color="000000"/>
              <w:right w:val="single" w:sz="4" w:space="0" w:color="000000"/>
            </w:tcBorders>
            <w:vAlign w:val="center"/>
          </w:tcPr>
          <w:p w:rsidR="00851692" w:rsidRPr="00D93978" w:rsidRDefault="00851692" w:rsidP="00D93978">
            <w:pPr>
              <w:jc w:val="center"/>
              <w:rPr>
                <w:b/>
                <w:bCs/>
                <w:color w:val="000000"/>
              </w:rPr>
            </w:pPr>
            <w:r w:rsidRPr="00D93978">
              <w:rPr>
                <w:b/>
                <w:bCs/>
                <w:color w:val="000000"/>
              </w:rPr>
              <w:t xml:space="preserve">№ </w:t>
            </w:r>
            <w:proofErr w:type="spellStart"/>
            <w:proofErr w:type="gramStart"/>
            <w:r w:rsidRPr="00D93978">
              <w:rPr>
                <w:b/>
                <w:bCs/>
                <w:color w:val="000000"/>
              </w:rPr>
              <w:t>п</w:t>
            </w:r>
            <w:proofErr w:type="spellEnd"/>
            <w:proofErr w:type="gramEnd"/>
            <w:r w:rsidRPr="00D93978">
              <w:rPr>
                <w:b/>
                <w:bCs/>
                <w:color w:val="000000"/>
              </w:rPr>
              <w:t>/</w:t>
            </w:r>
            <w:proofErr w:type="spellStart"/>
            <w:r w:rsidRPr="00D93978">
              <w:rPr>
                <w:b/>
                <w:bCs/>
                <w:color w:val="000000"/>
              </w:rPr>
              <w:t>п</w:t>
            </w:r>
            <w:proofErr w:type="spellEnd"/>
          </w:p>
        </w:tc>
        <w:tc>
          <w:tcPr>
            <w:tcW w:w="1980" w:type="dxa"/>
            <w:tcBorders>
              <w:top w:val="single" w:sz="4" w:space="0" w:color="000000"/>
              <w:left w:val="nil"/>
              <w:bottom w:val="single" w:sz="4" w:space="0" w:color="000000"/>
              <w:right w:val="single" w:sz="4" w:space="0" w:color="000000"/>
            </w:tcBorders>
            <w:vAlign w:val="center"/>
          </w:tcPr>
          <w:p w:rsidR="00851692" w:rsidRPr="00D93978" w:rsidRDefault="00851692" w:rsidP="00D93978">
            <w:pPr>
              <w:jc w:val="center"/>
              <w:rPr>
                <w:b/>
                <w:bCs/>
                <w:color w:val="000000"/>
              </w:rPr>
            </w:pPr>
            <w:r w:rsidRPr="00D93978">
              <w:rPr>
                <w:b/>
                <w:bCs/>
                <w:color w:val="000000"/>
              </w:rPr>
              <w:t xml:space="preserve">Наименование товара, количество товара, единица измерения, </w:t>
            </w:r>
            <w:r w:rsidRPr="00D93978">
              <w:rPr>
                <w:b/>
                <w:bCs/>
                <w:color w:val="000000"/>
              </w:rPr>
              <w:br/>
              <w:t xml:space="preserve">код позиции КТРУ или </w:t>
            </w:r>
            <w:r w:rsidRPr="00D93978">
              <w:rPr>
                <w:b/>
                <w:bCs/>
                <w:color w:val="000000"/>
              </w:rPr>
              <w:br/>
              <w:t>код ОКПД 2</w:t>
            </w:r>
          </w:p>
        </w:tc>
        <w:tc>
          <w:tcPr>
            <w:tcW w:w="8753" w:type="dxa"/>
            <w:tcBorders>
              <w:top w:val="single" w:sz="4" w:space="0" w:color="000000"/>
              <w:left w:val="nil"/>
              <w:bottom w:val="single" w:sz="4" w:space="0" w:color="000000"/>
              <w:right w:val="single" w:sz="4" w:space="0" w:color="000000"/>
            </w:tcBorders>
            <w:vAlign w:val="center"/>
          </w:tcPr>
          <w:p w:rsidR="00851692" w:rsidRPr="00D93978" w:rsidRDefault="00851692" w:rsidP="00D93978">
            <w:pPr>
              <w:jc w:val="center"/>
              <w:rPr>
                <w:b/>
                <w:bCs/>
                <w:color w:val="000000"/>
              </w:rPr>
            </w:pPr>
            <w:r w:rsidRPr="00D93978">
              <w:rPr>
                <w:b/>
                <w:bCs/>
                <w:color w:val="000000"/>
              </w:rPr>
              <w:t>Наименование характеристики</w:t>
            </w:r>
          </w:p>
        </w:tc>
        <w:tc>
          <w:tcPr>
            <w:tcW w:w="2095" w:type="dxa"/>
            <w:tcBorders>
              <w:top w:val="single" w:sz="4" w:space="0" w:color="000000"/>
              <w:left w:val="nil"/>
              <w:bottom w:val="single" w:sz="4" w:space="0" w:color="000000"/>
              <w:right w:val="single" w:sz="4" w:space="0" w:color="000000"/>
            </w:tcBorders>
            <w:vAlign w:val="center"/>
          </w:tcPr>
          <w:p w:rsidR="00851692" w:rsidRPr="00D93978" w:rsidRDefault="00851692" w:rsidP="00D93978">
            <w:pPr>
              <w:jc w:val="center"/>
              <w:rPr>
                <w:b/>
                <w:bCs/>
                <w:color w:val="000000"/>
              </w:rPr>
            </w:pPr>
            <w:r w:rsidRPr="00D93978">
              <w:rPr>
                <w:b/>
                <w:bCs/>
                <w:color w:val="000000"/>
              </w:rPr>
              <w:t xml:space="preserve">Тип характеристики </w:t>
            </w:r>
          </w:p>
        </w:tc>
        <w:tc>
          <w:tcPr>
            <w:tcW w:w="2162" w:type="dxa"/>
            <w:tcBorders>
              <w:top w:val="single" w:sz="4" w:space="0" w:color="000000"/>
              <w:left w:val="nil"/>
              <w:bottom w:val="single" w:sz="4" w:space="0" w:color="000000"/>
              <w:right w:val="single" w:sz="4" w:space="0" w:color="000000"/>
            </w:tcBorders>
            <w:vAlign w:val="center"/>
          </w:tcPr>
          <w:p w:rsidR="00851692" w:rsidRPr="00D93978" w:rsidRDefault="00851692" w:rsidP="00D93978">
            <w:pPr>
              <w:jc w:val="center"/>
              <w:rPr>
                <w:b/>
                <w:bCs/>
                <w:color w:val="000000"/>
              </w:rPr>
            </w:pPr>
            <w:r w:rsidRPr="00D93978">
              <w:rPr>
                <w:b/>
                <w:bCs/>
                <w:color w:val="000000"/>
              </w:rPr>
              <w:t xml:space="preserve">Значение характеристики, единица измерения </w:t>
            </w:r>
          </w:p>
        </w:tc>
      </w:tr>
      <w:tr w:rsidR="00851692" w:rsidRPr="00D93978" w:rsidTr="00F04897">
        <w:trPr>
          <w:trHeight w:val="20"/>
        </w:trPr>
        <w:tc>
          <w:tcPr>
            <w:tcW w:w="573" w:type="dxa"/>
            <w:vMerge w:val="restart"/>
            <w:tcBorders>
              <w:top w:val="nil"/>
              <w:left w:val="single" w:sz="4" w:space="0" w:color="000000"/>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1</w:t>
            </w:r>
          </w:p>
        </w:tc>
        <w:tc>
          <w:tcPr>
            <w:tcW w:w="1980" w:type="dxa"/>
            <w:vMerge w:val="restart"/>
            <w:tcBorders>
              <w:top w:val="nil"/>
              <w:left w:val="single" w:sz="4" w:space="0" w:color="000000"/>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Шпатель для языка, смотровой</w:t>
            </w:r>
            <w:r w:rsidRPr="00D93978">
              <w:rPr>
                <w:color w:val="000000"/>
              </w:rPr>
              <w:br/>
              <w:t xml:space="preserve">28500 </w:t>
            </w:r>
            <w:proofErr w:type="gramStart"/>
            <w:r w:rsidRPr="00D93978">
              <w:rPr>
                <w:color w:val="000000"/>
              </w:rPr>
              <w:t>ШТ</w:t>
            </w:r>
            <w:proofErr w:type="gramEnd"/>
            <w:r w:rsidRPr="00D93978">
              <w:rPr>
                <w:color w:val="000000"/>
              </w:rPr>
              <w:br/>
              <w:t>32.50.13.190-00007459</w:t>
            </w:r>
          </w:p>
          <w:p w:rsidR="00851692" w:rsidRPr="00D93978" w:rsidRDefault="00851692" w:rsidP="00D93978">
            <w:pPr>
              <w:jc w:val="center"/>
              <w:rPr>
                <w:color w:val="000000"/>
              </w:rPr>
            </w:pPr>
          </w:p>
          <w:p w:rsidR="00851692" w:rsidRPr="00D93978" w:rsidRDefault="00851692" w:rsidP="00D93978">
            <w:pPr>
              <w:jc w:val="center"/>
              <w:rPr>
                <w:color w:val="000000"/>
              </w:rPr>
            </w:pPr>
            <w:r w:rsidRPr="00D93978">
              <w:rPr>
                <w:color w:val="000000"/>
              </w:rPr>
              <w:t>Российская Федерация</w:t>
            </w:r>
          </w:p>
        </w:tc>
        <w:tc>
          <w:tcPr>
            <w:tcW w:w="8753"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Шпатель терапевтический, стерильный, одноразовый, изготовлен из экологически чистой древесины, гладкая шлифованная поверхность и края</w:t>
            </w:r>
          </w:p>
        </w:tc>
        <w:tc>
          <w:tcPr>
            <w:tcW w:w="2095"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качественная</w:t>
            </w:r>
          </w:p>
        </w:tc>
        <w:tc>
          <w:tcPr>
            <w:tcW w:w="2162"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Соответствие</w:t>
            </w:r>
          </w:p>
        </w:tc>
      </w:tr>
      <w:tr w:rsidR="00851692" w:rsidRPr="00D93978" w:rsidTr="00F04897">
        <w:trPr>
          <w:trHeight w:val="20"/>
        </w:trPr>
        <w:tc>
          <w:tcPr>
            <w:tcW w:w="573" w:type="dxa"/>
            <w:vMerge/>
            <w:tcBorders>
              <w:top w:val="nil"/>
              <w:left w:val="single" w:sz="4" w:space="0" w:color="000000"/>
              <w:bottom w:val="single" w:sz="4" w:space="0" w:color="000000"/>
              <w:right w:val="single" w:sz="4" w:space="0" w:color="000000"/>
            </w:tcBorders>
            <w:vAlign w:val="center"/>
          </w:tcPr>
          <w:p w:rsidR="00851692" w:rsidRPr="00D93978" w:rsidRDefault="00851692" w:rsidP="00D93978">
            <w:pPr>
              <w:rPr>
                <w:color w:val="000000"/>
              </w:rPr>
            </w:pPr>
          </w:p>
        </w:tc>
        <w:tc>
          <w:tcPr>
            <w:tcW w:w="1980" w:type="dxa"/>
            <w:vMerge/>
            <w:tcBorders>
              <w:top w:val="nil"/>
              <w:left w:val="single" w:sz="4" w:space="0" w:color="000000"/>
              <w:bottom w:val="single" w:sz="4" w:space="0" w:color="000000"/>
              <w:right w:val="single" w:sz="4" w:space="0" w:color="000000"/>
            </w:tcBorders>
            <w:vAlign w:val="center"/>
          </w:tcPr>
          <w:p w:rsidR="00851692" w:rsidRPr="00D93978" w:rsidRDefault="00851692" w:rsidP="00D93978">
            <w:pPr>
              <w:rPr>
                <w:color w:val="000000"/>
              </w:rPr>
            </w:pPr>
          </w:p>
        </w:tc>
        <w:tc>
          <w:tcPr>
            <w:tcW w:w="8753"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Изделие плоское с двумя закругленными рабочими концами.</w:t>
            </w:r>
          </w:p>
        </w:tc>
        <w:tc>
          <w:tcPr>
            <w:tcW w:w="2095"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качественная</w:t>
            </w:r>
          </w:p>
        </w:tc>
        <w:tc>
          <w:tcPr>
            <w:tcW w:w="2162"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Соответствие</w:t>
            </w:r>
          </w:p>
        </w:tc>
      </w:tr>
      <w:tr w:rsidR="00851692" w:rsidRPr="00D93978" w:rsidTr="00F04897">
        <w:trPr>
          <w:trHeight w:val="20"/>
        </w:trPr>
        <w:tc>
          <w:tcPr>
            <w:tcW w:w="573" w:type="dxa"/>
            <w:vMerge/>
            <w:tcBorders>
              <w:top w:val="nil"/>
              <w:left w:val="single" w:sz="4" w:space="0" w:color="000000"/>
              <w:bottom w:val="single" w:sz="4" w:space="0" w:color="000000"/>
              <w:right w:val="single" w:sz="4" w:space="0" w:color="000000"/>
            </w:tcBorders>
            <w:vAlign w:val="center"/>
          </w:tcPr>
          <w:p w:rsidR="00851692" w:rsidRPr="00D93978" w:rsidRDefault="00851692" w:rsidP="00D93978">
            <w:pPr>
              <w:rPr>
                <w:color w:val="000000"/>
              </w:rPr>
            </w:pPr>
          </w:p>
        </w:tc>
        <w:tc>
          <w:tcPr>
            <w:tcW w:w="1980" w:type="dxa"/>
            <w:vMerge/>
            <w:tcBorders>
              <w:top w:val="nil"/>
              <w:left w:val="single" w:sz="4" w:space="0" w:color="000000"/>
              <w:bottom w:val="single" w:sz="4" w:space="0" w:color="000000"/>
              <w:right w:val="single" w:sz="4" w:space="0" w:color="000000"/>
            </w:tcBorders>
            <w:vAlign w:val="center"/>
          </w:tcPr>
          <w:p w:rsidR="00851692" w:rsidRPr="00D93978" w:rsidRDefault="00851692" w:rsidP="00D93978">
            <w:pPr>
              <w:rPr>
                <w:color w:val="000000"/>
              </w:rPr>
            </w:pPr>
          </w:p>
        </w:tc>
        <w:tc>
          <w:tcPr>
            <w:tcW w:w="8753"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Длина</w:t>
            </w:r>
          </w:p>
        </w:tc>
        <w:tc>
          <w:tcPr>
            <w:tcW w:w="2095"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количественная</w:t>
            </w:r>
          </w:p>
        </w:tc>
        <w:tc>
          <w:tcPr>
            <w:tcW w:w="2162"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150</w:t>
            </w:r>
            <w:r w:rsidRPr="00D93978">
              <w:rPr>
                <w:color w:val="000000"/>
              </w:rPr>
              <w:br/>
              <w:t>ММ</w:t>
            </w:r>
          </w:p>
        </w:tc>
      </w:tr>
      <w:tr w:rsidR="00851692" w:rsidRPr="00D93978" w:rsidTr="00F04897">
        <w:trPr>
          <w:trHeight w:val="20"/>
        </w:trPr>
        <w:tc>
          <w:tcPr>
            <w:tcW w:w="573" w:type="dxa"/>
            <w:vMerge/>
            <w:tcBorders>
              <w:top w:val="nil"/>
              <w:left w:val="single" w:sz="4" w:space="0" w:color="000000"/>
              <w:bottom w:val="single" w:sz="4" w:space="0" w:color="000000"/>
              <w:right w:val="single" w:sz="4" w:space="0" w:color="000000"/>
            </w:tcBorders>
            <w:vAlign w:val="center"/>
          </w:tcPr>
          <w:p w:rsidR="00851692" w:rsidRPr="00D93978" w:rsidRDefault="00851692" w:rsidP="00D93978">
            <w:pPr>
              <w:rPr>
                <w:color w:val="000000"/>
              </w:rPr>
            </w:pPr>
          </w:p>
        </w:tc>
        <w:tc>
          <w:tcPr>
            <w:tcW w:w="1980" w:type="dxa"/>
            <w:vMerge/>
            <w:tcBorders>
              <w:top w:val="nil"/>
              <w:left w:val="single" w:sz="4" w:space="0" w:color="000000"/>
              <w:bottom w:val="single" w:sz="4" w:space="0" w:color="000000"/>
              <w:right w:val="single" w:sz="4" w:space="0" w:color="000000"/>
            </w:tcBorders>
            <w:vAlign w:val="center"/>
          </w:tcPr>
          <w:p w:rsidR="00851692" w:rsidRPr="00D93978" w:rsidRDefault="00851692" w:rsidP="00D93978">
            <w:pPr>
              <w:rPr>
                <w:color w:val="000000"/>
              </w:rPr>
            </w:pPr>
          </w:p>
        </w:tc>
        <w:tc>
          <w:tcPr>
            <w:tcW w:w="8753"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Ширина</w:t>
            </w:r>
          </w:p>
        </w:tc>
        <w:tc>
          <w:tcPr>
            <w:tcW w:w="2095"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количественная</w:t>
            </w:r>
          </w:p>
        </w:tc>
        <w:tc>
          <w:tcPr>
            <w:tcW w:w="2162"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18</w:t>
            </w:r>
            <w:r w:rsidRPr="00D93978">
              <w:rPr>
                <w:color w:val="000000"/>
              </w:rPr>
              <w:br/>
              <w:t>ММ</w:t>
            </w:r>
          </w:p>
        </w:tc>
      </w:tr>
      <w:tr w:rsidR="00851692" w:rsidRPr="00D93978" w:rsidTr="00F04897">
        <w:trPr>
          <w:trHeight w:val="20"/>
        </w:trPr>
        <w:tc>
          <w:tcPr>
            <w:tcW w:w="573" w:type="dxa"/>
            <w:vMerge/>
            <w:tcBorders>
              <w:top w:val="nil"/>
              <w:left w:val="single" w:sz="4" w:space="0" w:color="000000"/>
              <w:bottom w:val="single" w:sz="4" w:space="0" w:color="000000"/>
              <w:right w:val="single" w:sz="4" w:space="0" w:color="000000"/>
            </w:tcBorders>
            <w:vAlign w:val="center"/>
          </w:tcPr>
          <w:p w:rsidR="00851692" w:rsidRPr="00D93978" w:rsidRDefault="00851692" w:rsidP="00D93978">
            <w:pPr>
              <w:rPr>
                <w:color w:val="000000"/>
              </w:rPr>
            </w:pPr>
          </w:p>
        </w:tc>
        <w:tc>
          <w:tcPr>
            <w:tcW w:w="1980" w:type="dxa"/>
            <w:vMerge/>
            <w:tcBorders>
              <w:top w:val="nil"/>
              <w:left w:val="single" w:sz="4" w:space="0" w:color="000000"/>
              <w:bottom w:val="single" w:sz="4" w:space="0" w:color="000000"/>
              <w:right w:val="single" w:sz="4" w:space="0" w:color="000000"/>
            </w:tcBorders>
            <w:vAlign w:val="center"/>
          </w:tcPr>
          <w:p w:rsidR="00851692" w:rsidRPr="00D93978" w:rsidRDefault="00851692" w:rsidP="00D93978">
            <w:pPr>
              <w:rPr>
                <w:color w:val="000000"/>
              </w:rPr>
            </w:pPr>
          </w:p>
        </w:tc>
        <w:tc>
          <w:tcPr>
            <w:tcW w:w="8753"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Индивидуальная упаковка</w:t>
            </w:r>
          </w:p>
        </w:tc>
        <w:tc>
          <w:tcPr>
            <w:tcW w:w="2095"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качественная</w:t>
            </w:r>
          </w:p>
        </w:tc>
        <w:tc>
          <w:tcPr>
            <w:tcW w:w="2162" w:type="dxa"/>
            <w:tcBorders>
              <w:top w:val="nil"/>
              <w:left w:val="nil"/>
              <w:bottom w:val="single" w:sz="4" w:space="0" w:color="000000"/>
              <w:right w:val="single" w:sz="4" w:space="0" w:color="000000"/>
            </w:tcBorders>
            <w:vAlign w:val="center"/>
          </w:tcPr>
          <w:p w:rsidR="00851692" w:rsidRPr="00D93978" w:rsidRDefault="00851692" w:rsidP="00D93978">
            <w:pPr>
              <w:jc w:val="center"/>
              <w:rPr>
                <w:color w:val="000000"/>
              </w:rPr>
            </w:pPr>
            <w:r w:rsidRPr="00D93978">
              <w:rPr>
                <w:color w:val="000000"/>
              </w:rPr>
              <w:t>Соответствие</w:t>
            </w:r>
          </w:p>
        </w:tc>
      </w:tr>
    </w:tbl>
    <w:p w:rsidR="00851692" w:rsidRPr="00D93978" w:rsidRDefault="00851692" w:rsidP="00D93978">
      <w:pPr>
        <w:widowControl w:val="0"/>
        <w:shd w:val="clear" w:color="auto" w:fill="FFFFFF"/>
        <w:autoSpaceDE w:val="0"/>
        <w:autoSpaceDN w:val="0"/>
        <w:adjustRightInd w:val="0"/>
        <w:jc w:val="center"/>
        <w:rPr>
          <w:b/>
          <w:spacing w:val="-4"/>
          <w:lang w:eastAsia="ar-SA"/>
        </w:rPr>
      </w:pPr>
    </w:p>
    <w:tbl>
      <w:tblPr>
        <w:tblW w:w="155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12"/>
        <w:gridCol w:w="8080"/>
      </w:tblGrid>
      <w:tr w:rsidR="00851692" w:rsidRPr="00F228AC" w:rsidTr="00E75837">
        <w:tc>
          <w:tcPr>
            <w:tcW w:w="7512" w:type="dxa"/>
          </w:tcPr>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Заказчик:</w:t>
            </w: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 xml:space="preserve">КОГКБУЗ "Больница скорой медицинской помощи"  </w:t>
            </w: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lastRenderedPageBreak/>
              <w:t xml:space="preserve">Главный врач </w:t>
            </w: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t xml:space="preserve">_________________________ </w:t>
            </w:r>
            <w:r>
              <w:rPr>
                <w:rFonts w:ascii="Times New Roman" w:hAnsi="Times New Roman"/>
                <w:sz w:val="24"/>
                <w:szCs w:val="24"/>
              </w:rPr>
              <w:t>С.М. Аракелян</w:t>
            </w:r>
          </w:p>
        </w:tc>
        <w:tc>
          <w:tcPr>
            <w:tcW w:w="8080" w:type="dxa"/>
          </w:tcPr>
          <w:p w:rsidR="00851692" w:rsidRPr="00F228AC" w:rsidRDefault="00851692" w:rsidP="009B307D">
            <w:pPr>
              <w:pStyle w:val="ae"/>
              <w:ind w:left="0"/>
            </w:pPr>
            <w:r w:rsidRPr="00F228AC">
              <w:lastRenderedPageBreak/>
              <w:t>Поставщик:</w:t>
            </w:r>
          </w:p>
          <w:p w:rsidR="00851692" w:rsidRPr="00F228AC" w:rsidRDefault="00851692" w:rsidP="009B307D">
            <w:pPr>
              <w:pStyle w:val="ab"/>
              <w:jc w:val="both"/>
              <w:rPr>
                <w:rFonts w:ascii="Times New Roman" w:hAnsi="Times New Roman"/>
                <w:sz w:val="24"/>
                <w:szCs w:val="24"/>
              </w:rPr>
            </w:pPr>
            <w:r w:rsidRPr="00F228AC">
              <w:rPr>
                <w:rFonts w:ascii="Times New Roman" w:hAnsi="Times New Roman"/>
                <w:sz w:val="24"/>
                <w:szCs w:val="24"/>
              </w:rPr>
              <w:t>Общество с ограниченной ответственностью «</w:t>
            </w:r>
            <w:proofErr w:type="spellStart"/>
            <w:r w:rsidRPr="00F228AC">
              <w:rPr>
                <w:rFonts w:ascii="Times New Roman" w:hAnsi="Times New Roman"/>
                <w:sz w:val="24"/>
                <w:szCs w:val="24"/>
              </w:rPr>
              <w:t>ПрофиМед</w:t>
            </w:r>
            <w:proofErr w:type="spellEnd"/>
            <w:r w:rsidRPr="00F228AC">
              <w:rPr>
                <w:rFonts w:ascii="Times New Roman" w:hAnsi="Times New Roman"/>
                <w:sz w:val="24"/>
                <w:szCs w:val="24"/>
              </w:rPr>
              <w:t>»</w:t>
            </w:r>
          </w:p>
          <w:p w:rsidR="00851692" w:rsidRPr="00F228AC" w:rsidRDefault="00851692" w:rsidP="009B307D">
            <w:pPr>
              <w:pStyle w:val="ab"/>
              <w:rPr>
                <w:rFonts w:ascii="Times New Roman" w:hAnsi="Times New Roman"/>
                <w:sz w:val="24"/>
                <w:szCs w:val="24"/>
              </w:rPr>
            </w:pPr>
            <w:r w:rsidRPr="00F228AC">
              <w:rPr>
                <w:rFonts w:ascii="Times New Roman" w:hAnsi="Times New Roman"/>
                <w:sz w:val="24"/>
                <w:szCs w:val="24"/>
              </w:rPr>
              <w:lastRenderedPageBreak/>
              <w:t xml:space="preserve">Генеральный директор </w:t>
            </w:r>
          </w:p>
          <w:p w:rsidR="00851692" w:rsidRPr="00F228AC" w:rsidRDefault="00851692" w:rsidP="009B307D">
            <w:r w:rsidRPr="00F228AC">
              <w:t xml:space="preserve">________________ Н.Н. Суворова </w:t>
            </w:r>
          </w:p>
        </w:tc>
      </w:tr>
    </w:tbl>
    <w:p w:rsidR="00851692" w:rsidRPr="00D93978" w:rsidRDefault="00851692" w:rsidP="00E75837"/>
    <w:sectPr w:rsidR="00851692" w:rsidRPr="00D93978" w:rsidSect="00F04897">
      <w:pgSz w:w="16838" w:h="11906" w:orient="landscape"/>
      <w:pgMar w:top="902" w:right="539" w:bottom="748" w:left="53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692" w:rsidRDefault="00851692" w:rsidP="00F178D2">
      <w:r>
        <w:separator/>
      </w:r>
    </w:p>
  </w:endnote>
  <w:endnote w:type="continuationSeparator" w:id="1">
    <w:p w:rsidR="00851692" w:rsidRDefault="00851692" w:rsidP="00F178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692" w:rsidRDefault="00551AD3" w:rsidP="007A7C34">
    <w:pPr>
      <w:pStyle w:val="a6"/>
      <w:framePr w:wrap="around" w:vAnchor="text" w:hAnchor="margin" w:xAlign="right" w:y="1"/>
      <w:rPr>
        <w:rStyle w:val="a5"/>
      </w:rPr>
    </w:pPr>
    <w:r>
      <w:rPr>
        <w:rStyle w:val="a5"/>
      </w:rPr>
      <w:fldChar w:fldCharType="begin"/>
    </w:r>
    <w:r w:rsidR="00851692">
      <w:rPr>
        <w:rStyle w:val="a5"/>
      </w:rPr>
      <w:instrText xml:space="preserve">PAGE  </w:instrText>
    </w:r>
    <w:r>
      <w:rPr>
        <w:rStyle w:val="a5"/>
      </w:rPr>
      <w:fldChar w:fldCharType="end"/>
    </w:r>
  </w:p>
  <w:p w:rsidR="00851692" w:rsidRDefault="00851692" w:rsidP="00F1509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692" w:rsidRDefault="00551AD3" w:rsidP="007A7C34">
    <w:pPr>
      <w:pStyle w:val="a6"/>
      <w:framePr w:wrap="around" w:vAnchor="text" w:hAnchor="margin" w:xAlign="right" w:y="1"/>
      <w:rPr>
        <w:rStyle w:val="a5"/>
      </w:rPr>
    </w:pPr>
    <w:r>
      <w:rPr>
        <w:rStyle w:val="a5"/>
      </w:rPr>
      <w:fldChar w:fldCharType="begin"/>
    </w:r>
    <w:r w:rsidR="00851692">
      <w:rPr>
        <w:rStyle w:val="a5"/>
      </w:rPr>
      <w:instrText xml:space="preserve">PAGE  </w:instrText>
    </w:r>
    <w:r>
      <w:rPr>
        <w:rStyle w:val="a5"/>
      </w:rPr>
      <w:fldChar w:fldCharType="separate"/>
    </w:r>
    <w:r w:rsidR="001D7143">
      <w:rPr>
        <w:rStyle w:val="a5"/>
        <w:noProof/>
      </w:rPr>
      <w:t>2</w:t>
    </w:r>
    <w:r>
      <w:rPr>
        <w:rStyle w:val="a5"/>
      </w:rPr>
      <w:fldChar w:fldCharType="end"/>
    </w:r>
  </w:p>
  <w:p w:rsidR="00851692" w:rsidRPr="00672EC3" w:rsidRDefault="00851692" w:rsidP="00846F62">
    <w:pPr>
      <w:pStyle w:val="a6"/>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692" w:rsidRDefault="00851692" w:rsidP="00F178D2">
      <w:r>
        <w:separator/>
      </w:r>
    </w:p>
  </w:footnote>
  <w:footnote w:type="continuationSeparator" w:id="1">
    <w:p w:rsidR="00851692" w:rsidRDefault="00851692" w:rsidP="00F178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692" w:rsidRDefault="00551AD3" w:rsidP="00E01FF9">
    <w:pPr>
      <w:pStyle w:val="a3"/>
      <w:framePr w:wrap="around" w:vAnchor="text" w:hAnchor="margin" w:xAlign="right" w:y="1"/>
      <w:rPr>
        <w:rStyle w:val="a5"/>
      </w:rPr>
    </w:pPr>
    <w:r>
      <w:rPr>
        <w:rStyle w:val="a5"/>
      </w:rPr>
      <w:fldChar w:fldCharType="begin"/>
    </w:r>
    <w:r w:rsidR="00851692">
      <w:rPr>
        <w:rStyle w:val="a5"/>
      </w:rPr>
      <w:instrText xml:space="preserve">PAGE  </w:instrText>
    </w:r>
    <w:r>
      <w:rPr>
        <w:rStyle w:val="a5"/>
      </w:rPr>
      <w:fldChar w:fldCharType="end"/>
    </w:r>
  </w:p>
  <w:p w:rsidR="00851692" w:rsidRDefault="00851692" w:rsidP="00EA1E24">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692" w:rsidRPr="009D5F9A" w:rsidRDefault="00851692" w:rsidP="00AA1BBA">
    <w:pPr>
      <w:pStyle w:val="a3"/>
      <w:jc w:val="center"/>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F306E2"/>
    <w:multiLevelType w:val="multilevel"/>
    <w:tmpl w:val="3E66255C"/>
    <w:lvl w:ilvl="0">
      <w:start w:val="4"/>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900"/>
        </w:tabs>
        <w:ind w:left="900" w:hanging="540"/>
      </w:pPr>
      <w:rPr>
        <w:rFonts w:cs="Times New Roman" w:hint="default"/>
      </w:rPr>
    </w:lvl>
    <w:lvl w:ilvl="2">
      <w:start w:val="1"/>
      <w:numFmt w:val="decimal"/>
      <w:isLgl/>
      <w:lvlText w:val="%1.%2.%3."/>
      <w:lvlJc w:val="left"/>
      <w:pPr>
        <w:tabs>
          <w:tab w:val="num" w:pos="1430"/>
        </w:tabs>
        <w:ind w:left="143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0459C"/>
    <w:rsid w:val="001D7143"/>
    <w:rsid w:val="001F60A3"/>
    <w:rsid w:val="00225718"/>
    <w:rsid w:val="002C1DE0"/>
    <w:rsid w:val="002C7FC5"/>
    <w:rsid w:val="00551AD3"/>
    <w:rsid w:val="00554D42"/>
    <w:rsid w:val="00672EC3"/>
    <w:rsid w:val="0079781F"/>
    <w:rsid w:val="007A7C34"/>
    <w:rsid w:val="00846F62"/>
    <w:rsid w:val="00851692"/>
    <w:rsid w:val="00967AAA"/>
    <w:rsid w:val="00970F6C"/>
    <w:rsid w:val="009B307D"/>
    <w:rsid w:val="009D4F4A"/>
    <w:rsid w:val="009D5F9A"/>
    <w:rsid w:val="009D79A5"/>
    <w:rsid w:val="009F3FFC"/>
    <w:rsid w:val="00A0459C"/>
    <w:rsid w:val="00AA1BBA"/>
    <w:rsid w:val="00D667D8"/>
    <w:rsid w:val="00D764D1"/>
    <w:rsid w:val="00D93978"/>
    <w:rsid w:val="00E01FF9"/>
    <w:rsid w:val="00E75837"/>
    <w:rsid w:val="00EA1E24"/>
    <w:rsid w:val="00F04897"/>
    <w:rsid w:val="00F1509C"/>
    <w:rsid w:val="00F178D2"/>
    <w:rsid w:val="00F228AC"/>
    <w:rsid w:val="00F6346A"/>
    <w:rsid w:val="00FA0399"/>
    <w:rsid w:val="00FB31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D42"/>
    <w:rPr>
      <w:rFonts w:ascii="Times New Roman" w:eastAsia="Times New Roman" w:hAnsi="Times New Roman"/>
      <w:sz w:val="24"/>
      <w:szCs w:val="24"/>
    </w:rPr>
  </w:style>
  <w:style w:type="paragraph" w:styleId="4">
    <w:name w:val="heading 4"/>
    <w:basedOn w:val="a"/>
    <w:next w:val="a"/>
    <w:link w:val="40"/>
    <w:uiPriority w:val="99"/>
    <w:qFormat/>
    <w:rsid w:val="00554D4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554D42"/>
    <w:rPr>
      <w:rFonts w:ascii="Times New Roman" w:hAnsi="Times New Roman" w:cs="Times New Roman"/>
      <w:b/>
      <w:bCs/>
      <w:sz w:val="28"/>
      <w:szCs w:val="28"/>
      <w:lang w:eastAsia="ru-RU"/>
    </w:rPr>
  </w:style>
  <w:style w:type="paragraph" w:styleId="a3">
    <w:name w:val="header"/>
    <w:basedOn w:val="a"/>
    <w:link w:val="a4"/>
    <w:uiPriority w:val="99"/>
    <w:rsid w:val="00554D42"/>
    <w:pPr>
      <w:tabs>
        <w:tab w:val="center" w:pos="4677"/>
        <w:tab w:val="right" w:pos="9355"/>
      </w:tabs>
    </w:pPr>
  </w:style>
  <w:style w:type="character" w:customStyle="1" w:styleId="a4">
    <w:name w:val="Верхний колонтитул Знак"/>
    <w:basedOn w:val="a0"/>
    <w:link w:val="a3"/>
    <w:uiPriority w:val="99"/>
    <w:locked/>
    <w:rsid w:val="00554D42"/>
    <w:rPr>
      <w:rFonts w:ascii="Times New Roman" w:hAnsi="Times New Roman" w:cs="Times New Roman"/>
      <w:sz w:val="24"/>
      <w:szCs w:val="24"/>
      <w:lang w:eastAsia="ru-RU"/>
    </w:rPr>
  </w:style>
  <w:style w:type="character" w:styleId="a5">
    <w:name w:val="page number"/>
    <w:basedOn w:val="a0"/>
    <w:uiPriority w:val="99"/>
    <w:rsid w:val="00554D42"/>
    <w:rPr>
      <w:rFonts w:cs="Times New Roman"/>
    </w:rPr>
  </w:style>
  <w:style w:type="paragraph" w:styleId="a6">
    <w:name w:val="footer"/>
    <w:basedOn w:val="a"/>
    <w:link w:val="a7"/>
    <w:uiPriority w:val="99"/>
    <w:rsid w:val="00554D42"/>
    <w:pPr>
      <w:tabs>
        <w:tab w:val="center" w:pos="4677"/>
        <w:tab w:val="right" w:pos="9355"/>
      </w:tabs>
    </w:pPr>
  </w:style>
  <w:style w:type="character" w:customStyle="1" w:styleId="a7">
    <w:name w:val="Нижний колонтитул Знак"/>
    <w:basedOn w:val="a0"/>
    <w:link w:val="a6"/>
    <w:uiPriority w:val="99"/>
    <w:locked/>
    <w:rsid w:val="00554D42"/>
    <w:rPr>
      <w:rFonts w:ascii="Times New Roman" w:hAnsi="Times New Roman" w:cs="Times New Roman"/>
      <w:sz w:val="24"/>
      <w:szCs w:val="24"/>
      <w:lang w:eastAsia="ru-RU"/>
    </w:rPr>
  </w:style>
  <w:style w:type="paragraph" w:customStyle="1" w:styleId="a8">
    <w:name w:val="Стиль"/>
    <w:basedOn w:val="a"/>
    <w:next w:val="a9"/>
    <w:link w:val="aa"/>
    <w:uiPriority w:val="99"/>
    <w:rsid w:val="00554D42"/>
    <w:pPr>
      <w:widowControl w:val="0"/>
      <w:shd w:val="clear" w:color="auto" w:fill="FFFFFF"/>
      <w:autoSpaceDE w:val="0"/>
      <w:autoSpaceDN w:val="0"/>
      <w:adjustRightInd w:val="0"/>
      <w:ind w:left="1418"/>
      <w:jc w:val="center"/>
    </w:pPr>
    <w:rPr>
      <w:rFonts w:ascii="Calibri" w:eastAsia="Calibri" w:hAnsi="Calibri"/>
      <w:b/>
      <w:color w:val="000000"/>
      <w:spacing w:val="-4"/>
      <w:szCs w:val="20"/>
    </w:rPr>
  </w:style>
  <w:style w:type="paragraph" w:styleId="ab">
    <w:name w:val="No Spacing"/>
    <w:aliases w:val="для таблиц,Без интервала2"/>
    <w:link w:val="ac"/>
    <w:uiPriority w:val="99"/>
    <w:qFormat/>
    <w:rsid w:val="00554D42"/>
    <w:rPr>
      <w:rFonts w:eastAsia="Times New Roman"/>
    </w:rPr>
  </w:style>
  <w:style w:type="character" w:customStyle="1" w:styleId="aa">
    <w:name w:val="Название Знак"/>
    <w:link w:val="a8"/>
    <w:uiPriority w:val="99"/>
    <w:locked/>
    <w:rsid w:val="00554D42"/>
    <w:rPr>
      <w:b/>
      <w:color w:val="000000"/>
      <w:spacing w:val="-4"/>
      <w:sz w:val="24"/>
      <w:shd w:val="clear" w:color="auto" w:fill="FFFFFF"/>
    </w:rPr>
  </w:style>
  <w:style w:type="paragraph" w:customStyle="1" w:styleId="32">
    <w:name w:val="Основной текст 32"/>
    <w:basedOn w:val="a"/>
    <w:uiPriority w:val="99"/>
    <w:rsid w:val="00554D42"/>
    <w:pPr>
      <w:overflowPunct w:val="0"/>
      <w:autoSpaceDE w:val="0"/>
      <w:autoSpaceDN w:val="0"/>
      <w:adjustRightInd w:val="0"/>
      <w:ind w:right="991"/>
      <w:jc w:val="both"/>
    </w:pPr>
    <w:rPr>
      <w:rFonts w:ascii="Arial" w:hAnsi="Arial"/>
      <w:szCs w:val="20"/>
    </w:rPr>
  </w:style>
  <w:style w:type="paragraph" w:styleId="a9">
    <w:name w:val="Title"/>
    <w:basedOn w:val="a"/>
    <w:next w:val="a"/>
    <w:link w:val="1"/>
    <w:uiPriority w:val="99"/>
    <w:qFormat/>
    <w:rsid w:val="00554D42"/>
    <w:pPr>
      <w:contextualSpacing/>
    </w:pPr>
    <w:rPr>
      <w:rFonts w:ascii="Calibri Light" w:hAnsi="Calibri Light"/>
      <w:spacing w:val="-10"/>
      <w:kern w:val="28"/>
      <w:sz w:val="56"/>
      <w:szCs w:val="56"/>
    </w:rPr>
  </w:style>
  <w:style w:type="character" w:customStyle="1" w:styleId="1">
    <w:name w:val="Название Знак1"/>
    <w:basedOn w:val="a0"/>
    <w:link w:val="a9"/>
    <w:uiPriority w:val="99"/>
    <w:locked/>
    <w:rsid w:val="00554D42"/>
    <w:rPr>
      <w:rFonts w:ascii="Calibri Light" w:hAnsi="Calibri Light" w:cs="Times New Roman"/>
      <w:spacing w:val="-10"/>
      <w:kern w:val="28"/>
      <w:sz w:val="56"/>
      <w:szCs w:val="56"/>
      <w:lang w:eastAsia="ru-RU"/>
    </w:rPr>
  </w:style>
  <w:style w:type="character" w:styleId="ad">
    <w:name w:val="Hyperlink"/>
    <w:basedOn w:val="a0"/>
    <w:uiPriority w:val="99"/>
    <w:rsid w:val="00F04897"/>
    <w:rPr>
      <w:rFonts w:cs="Times New Roman"/>
      <w:color w:val="0000FF"/>
      <w:u w:val="single"/>
    </w:rPr>
  </w:style>
  <w:style w:type="paragraph" w:styleId="ae">
    <w:name w:val="List Paragraph"/>
    <w:basedOn w:val="a"/>
    <w:uiPriority w:val="99"/>
    <w:qFormat/>
    <w:rsid w:val="00F04897"/>
    <w:pPr>
      <w:ind w:left="720"/>
      <w:contextualSpacing/>
    </w:pPr>
  </w:style>
  <w:style w:type="character" w:customStyle="1" w:styleId="ac">
    <w:name w:val="Без интервала Знак"/>
    <w:aliases w:val="для таблиц Знак,Без интервала2 Знак"/>
    <w:link w:val="ab"/>
    <w:uiPriority w:val="99"/>
    <w:locked/>
    <w:rsid w:val="00F04897"/>
    <w:rPr>
      <w:rFonts w:ascii="Calibri" w:hAnsi="Calibri"/>
      <w:sz w:val="22"/>
      <w:lang w:eastAsia="ru-RU"/>
    </w:rPr>
  </w:style>
</w:styles>
</file>

<file path=word/webSettings.xml><?xml version="1.0" encoding="utf-8"?>
<w:webSettings xmlns:r="http://schemas.openxmlformats.org/officeDocument/2006/relationships" xmlns:w="http://schemas.openxmlformats.org/wordprocessingml/2006/main">
  <w:divs>
    <w:div w:id="4978926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CDEF6402508574F7F09788F6C3CF536693308D2B9B4338E8A1E8DFABB83916D400091B185B0656F9A0E381DF7D1A7FFEB2637AAB1231C5aDy0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F3CDEF6402508574F7F09788F6C3CF536693308D2B9B4338E8A1E8DFABB83916D40009181C5E0559A9FAF38596291560FCAD7D79B512a3y3K"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med.natalia@mail.r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zakup.sgkb@yandex.ru" TargetMode="External"/><Relationship Id="rId4" Type="http://schemas.openxmlformats.org/officeDocument/2006/relationships/webSettings" Target="webSettings.xml"/><Relationship Id="rId9" Type="http://schemas.openxmlformats.org/officeDocument/2006/relationships/hyperlink" Target="mailto:sgkb@mail.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3874</Words>
  <Characters>28401</Characters>
  <Application>Microsoft Office Word</Application>
  <DocSecurity>0</DocSecurity>
  <Lines>236</Lines>
  <Paragraphs>64</Paragraphs>
  <ScaleCrop>false</ScaleCrop>
  <HeadingPairs>
    <vt:vector size="2" baseType="variant">
      <vt:variant>
        <vt:lpstr>Название</vt:lpstr>
      </vt:variant>
      <vt:variant>
        <vt:i4>1</vt:i4>
      </vt:variant>
    </vt:vector>
  </HeadingPairs>
  <TitlesOfParts>
    <vt:vector size="1" baseType="lpstr">
      <vt:lpstr>Год</vt:lpstr>
    </vt:vector>
  </TitlesOfParts>
  <Company/>
  <LinksUpToDate>false</LinksUpToDate>
  <CharactersWithSpaces>32211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dc:title>
  <dc:creator>173</dc:creator>
  <cp:lastModifiedBy>Zakupki</cp:lastModifiedBy>
  <cp:revision>2</cp:revision>
  <dcterms:created xsi:type="dcterms:W3CDTF">2024-01-11T07:25:00Z</dcterms:created>
  <dcterms:modified xsi:type="dcterms:W3CDTF">2024-01-11T07:25:00Z</dcterms:modified>
</cp:coreProperties>
</file>